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22CCC" w14:textId="77777777" w:rsidR="00C051ED" w:rsidRDefault="00C051ED" w:rsidP="00C051ED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Grading Policy</w:t>
      </w:r>
    </w:p>
    <w:p w14:paraId="78BD4D32" w14:textId="77777777" w:rsidR="000F1F8D" w:rsidRDefault="00C051ED" w:rsidP="00C051ED">
      <w:r>
        <w:rPr>
          <w:rFonts w:ascii="Verdana" w:hAnsi="Verdana" w:cs="Verdana"/>
          <w:sz w:val="32"/>
          <w:szCs w:val="32"/>
        </w:rPr>
        <w:t>The grading policy in 3rd grade for Reading, Math, Grammar, Science and Social Studies is total points accumulated divided by total points possible.  ALL tests count for a total of 100 points. Center grades counts for a total of 100 points.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ED"/>
    <w:rsid w:val="0037265E"/>
    <w:rsid w:val="00B62698"/>
    <w:rsid w:val="00C0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6A7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Macintosh Word</Application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2017-08-07T21:13:00Z</dcterms:created>
  <dcterms:modified xsi:type="dcterms:W3CDTF">2017-08-07T21:13:00Z</dcterms:modified>
</cp:coreProperties>
</file>