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37" w:rsidRDefault="00037BB1">
      <w:pPr>
        <w:pStyle w:val="Title"/>
        <w:rPr>
          <w:i/>
          <w:sz w:val="32"/>
        </w:rPr>
      </w:pPr>
      <w:r>
        <w:rPr>
          <w:noProof/>
        </w:rPr>
        <w:drawing>
          <wp:anchor distT="0" distB="0" distL="114300" distR="114300" simplePos="0" relativeHeight="251658240" behindDoc="0" locked="0" layoutInCell="1" allowOverlap="1">
            <wp:simplePos x="0" y="0"/>
            <wp:positionH relativeFrom="column">
              <wp:posOffset>5356860</wp:posOffset>
            </wp:positionH>
            <wp:positionV relativeFrom="paragraph">
              <wp:posOffset>176530</wp:posOffset>
            </wp:positionV>
            <wp:extent cx="1146810" cy="1428750"/>
            <wp:effectExtent l="19050" t="0" r="0" b="0"/>
            <wp:wrapNone/>
            <wp:docPr id="4" name="Picture 4" descr="ffa_crest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a_crestlogo_color"/>
                    <pic:cNvPicPr>
                      <a:picLocks noChangeAspect="1" noChangeArrowheads="1"/>
                    </pic:cNvPicPr>
                  </pic:nvPicPr>
                  <pic:blipFill>
                    <a:blip r:embed="rId8" cstate="print"/>
                    <a:srcRect/>
                    <a:stretch>
                      <a:fillRect/>
                    </a:stretch>
                  </pic:blipFill>
                  <pic:spPr bwMode="auto">
                    <a:xfrm>
                      <a:off x="0" y="0"/>
                      <a:ext cx="1146810" cy="1428750"/>
                    </a:xfrm>
                    <a:prstGeom prst="rect">
                      <a:avLst/>
                    </a:prstGeom>
                    <a:noFill/>
                    <a:ln w="9525">
                      <a:noFill/>
                      <a:miter lim="800000"/>
                      <a:headEnd/>
                      <a:tailEnd/>
                    </a:ln>
                  </pic:spPr>
                </pic:pic>
              </a:graphicData>
            </a:graphic>
          </wp:anchor>
        </w:drawing>
      </w:r>
      <w:r w:rsidR="00F561CC">
        <w:rPr>
          <w:i/>
          <w:sz w:val="32"/>
        </w:rPr>
        <w:t>North Sand Mountain</w:t>
      </w:r>
      <w:r w:rsidR="008A1137">
        <w:rPr>
          <w:i/>
          <w:sz w:val="32"/>
        </w:rPr>
        <w:t xml:space="preserve"> High School</w:t>
      </w:r>
    </w:p>
    <w:p w:rsidR="008A1137" w:rsidRDefault="000908A0">
      <w:pPr>
        <w:pStyle w:val="Title"/>
        <w:rPr>
          <w:sz w:val="24"/>
        </w:rPr>
      </w:pPr>
      <w:r>
        <w:rPr>
          <w:noProof/>
        </w:rPr>
        <w:drawing>
          <wp:anchor distT="0" distB="0" distL="114300" distR="114300" simplePos="0" relativeHeight="251657216" behindDoc="0" locked="0" layoutInCell="1" allowOverlap="1">
            <wp:simplePos x="0" y="0"/>
            <wp:positionH relativeFrom="column">
              <wp:posOffset>109649</wp:posOffset>
            </wp:positionH>
            <wp:positionV relativeFrom="paragraph">
              <wp:posOffset>56234</wp:posOffset>
            </wp:positionV>
            <wp:extent cx="1485900" cy="1318895"/>
            <wp:effectExtent l="19050" t="0" r="0" b="0"/>
            <wp:wrapNone/>
            <wp:docPr id="3" name="Picture 3" descr="ffa_aged3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a_aged3model"/>
                    <pic:cNvPicPr>
                      <a:picLocks noChangeAspect="1" noChangeArrowheads="1"/>
                    </pic:cNvPicPr>
                  </pic:nvPicPr>
                  <pic:blipFill>
                    <a:blip r:embed="rId9" cstate="print">
                      <a:clrChange>
                        <a:clrFrom>
                          <a:srgbClr val="FFFAEE"/>
                        </a:clrFrom>
                        <a:clrTo>
                          <a:srgbClr val="FFFAEE">
                            <a:alpha val="0"/>
                          </a:srgbClr>
                        </a:clrTo>
                      </a:clrChange>
                    </a:blip>
                    <a:srcRect/>
                    <a:stretch>
                      <a:fillRect/>
                    </a:stretch>
                  </pic:blipFill>
                  <pic:spPr bwMode="auto">
                    <a:xfrm>
                      <a:off x="0" y="0"/>
                      <a:ext cx="1485900" cy="1318895"/>
                    </a:xfrm>
                    <a:prstGeom prst="rect">
                      <a:avLst/>
                    </a:prstGeom>
                    <a:noFill/>
                    <a:ln w="9525">
                      <a:noFill/>
                      <a:miter lim="800000"/>
                      <a:headEnd/>
                      <a:tailEnd/>
                    </a:ln>
                  </pic:spPr>
                </pic:pic>
              </a:graphicData>
            </a:graphic>
          </wp:anchor>
        </w:drawing>
      </w:r>
    </w:p>
    <w:p w:rsidR="000C1F09" w:rsidRDefault="008A1137">
      <w:pPr>
        <w:pStyle w:val="Title"/>
      </w:pPr>
      <w:r>
        <w:t>Agriscience Education</w:t>
      </w:r>
      <w:r w:rsidR="000C1F09">
        <w:t xml:space="preserve"> </w:t>
      </w:r>
    </w:p>
    <w:p w:rsidR="008A1137" w:rsidRDefault="008A1137">
      <w:pPr>
        <w:pStyle w:val="Title"/>
        <w:rPr>
          <w:sz w:val="24"/>
        </w:rPr>
      </w:pPr>
    </w:p>
    <w:p w:rsidR="008A1137" w:rsidRDefault="008A1137">
      <w:pPr>
        <w:pStyle w:val="Title"/>
        <w:rPr>
          <w:sz w:val="24"/>
        </w:rPr>
      </w:pPr>
      <w:r>
        <w:rPr>
          <w:sz w:val="24"/>
        </w:rPr>
        <w:t>C</w:t>
      </w:r>
      <w:r w:rsidR="00697DB6">
        <w:rPr>
          <w:sz w:val="24"/>
        </w:rPr>
        <w:t>lass</w:t>
      </w:r>
      <w:r>
        <w:rPr>
          <w:sz w:val="24"/>
        </w:rPr>
        <w:t xml:space="preserve"> Syllabus</w:t>
      </w:r>
    </w:p>
    <w:p w:rsidR="008A1137" w:rsidRDefault="008A1137">
      <w:pPr>
        <w:pStyle w:val="Title"/>
        <w:rPr>
          <w:sz w:val="24"/>
        </w:rPr>
      </w:pPr>
      <w:r>
        <w:rPr>
          <w:sz w:val="24"/>
        </w:rPr>
        <w:t>for</w:t>
      </w:r>
    </w:p>
    <w:p w:rsidR="008A1137" w:rsidRDefault="008A1137">
      <w:pPr>
        <w:pStyle w:val="Title"/>
        <w:rPr>
          <w:sz w:val="24"/>
        </w:rPr>
      </w:pPr>
      <w:r>
        <w:rPr>
          <w:sz w:val="24"/>
        </w:rPr>
        <w:t>Agriscience</w:t>
      </w:r>
    </w:p>
    <w:p w:rsidR="008A1137" w:rsidRDefault="008A1137">
      <w:pPr>
        <w:pStyle w:val="Title"/>
        <w:rPr>
          <w:sz w:val="24"/>
        </w:rPr>
      </w:pPr>
    </w:p>
    <w:p w:rsidR="008A1137" w:rsidRDefault="000C1F09">
      <w:pPr>
        <w:pStyle w:val="Title"/>
        <w:rPr>
          <w:sz w:val="24"/>
        </w:rPr>
      </w:pPr>
      <w:r>
        <w:rPr>
          <w:sz w:val="24"/>
        </w:rPr>
        <w:t xml:space="preserve">Instructor </w:t>
      </w:r>
      <w:r w:rsidR="00E83007">
        <w:rPr>
          <w:sz w:val="24"/>
        </w:rPr>
        <w:t>–</w:t>
      </w:r>
      <w:r>
        <w:rPr>
          <w:sz w:val="24"/>
        </w:rPr>
        <w:t xml:space="preserve"> </w:t>
      </w:r>
      <w:r w:rsidR="00F561CC">
        <w:rPr>
          <w:sz w:val="24"/>
        </w:rPr>
        <w:t>Mr. Moore</w:t>
      </w:r>
    </w:p>
    <w:p w:rsidR="000D3BEF" w:rsidRDefault="000D3BEF">
      <w:pPr>
        <w:pStyle w:val="Title"/>
        <w:rPr>
          <w:sz w:val="24"/>
        </w:rPr>
      </w:pPr>
    </w:p>
    <w:p w:rsidR="000D3BEF" w:rsidRDefault="000D3BEF" w:rsidP="000D3BEF">
      <w:pPr>
        <w:rPr>
          <w:b/>
          <w:sz w:val="22"/>
          <w:szCs w:val="22"/>
        </w:rPr>
      </w:pPr>
    </w:p>
    <w:p w:rsidR="000D3BEF" w:rsidRPr="000D3BEF" w:rsidRDefault="003A0730" w:rsidP="000D3BEF">
      <w:pPr>
        <w:rPr>
          <w:b/>
          <w:sz w:val="22"/>
          <w:szCs w:val="22"/>
        </w:rPr>
      </w:pPr>
      <w:r>
        <w:rPr>
          <w:b/>
          <w:sz w:val="22"/>
          <w:szCs w:val="22"/>
        </w:rPr>
        <w:t xml:space="preserve">NSM </w:t>
      </w:r>
      <w:r w:rsidR="000D3BEF" w:rsidRPr="000D3BEF">
        <w:rPr>
          <w:b/>
          <w:sz w:val="22"/>
          <w:szCs w:val="22"/>
        </w:rPr>
        <w:t xml:space="preserve">Agriscience Department </w:t>
      </w:r>
    </w:p>
    <w:p w:rsidR="000D3BEF" w:rsidRPr="000D3BEF" w:rsidRDefault="000D3BEF" w:rsidP="000D3BEF">
      <w:pPr>
        <w:jc w:val="center"/>
        <w:rPr>
          <w:b/>
          <w:sz w:val="22"/>
          <w:szCs w:val="22"/>
        </w:rPr>
      </w:pPr>
    </w:p>
    <w:p w:rsidR="000D3BEF" w:rsidRPr="000D3BEF" w:rsidRDefault="000D3BEF" w:rsidP="000D3BEF">
      <w:pPr>
        <w:rPr>
          <w:sz w:val="22"/>
          <w:szCs w:val="22"/>
        </w:rPr>
      </w:pPr>
      <w:r w:rsidRPr="000D3BEF">
        <w:rPr>
          <w:sz w:val="22"/>
          <w:szCs w:val="22"/>
        </w:rPr>
        <w:t xml:space="preserve">Classes offered through the </w:t>
      </w:r>
      <w:r w:rsidR="003A0730">
        <w:rPr>
          <w:sz w:val="22"/>
          <w:szCs w:val="22"/>
        </w:rPr>
        <w:t xml:space="preserve">NSM </w:t>
      </w:r>
      <w:r w:rsidRPr="000D3BEF">
        <w:rPr>
          <w:sz w:val="22"/>
          <w:szCs w:val="22"/>
        </w:rPr>
        <w:t xml:space="preserve">Agriscience Department are designed to incorporate classroom, shop, and outdoor learning opportunities. Additionally, the Agriscience Department performs duties to assist in maintaining the school’s property. Individual, group, and/or class assignments or projects will be given during the course of the year. </w:t>
      </w:r>
      <w:r w:rsidR="00D70C04" w:rsidRPr="00D54428">
        <w:rPr>
          <w:sz w:val="22"/>
          <w:szCs w:val="22"/>
        </w:rPr>
        <w:t xml:space="preserve">The </w:t>
      </w:r>
      <w:r w:rsidR="00D70C04">
        <w:rPr>
          <w:sz w:val="22"/>
          <w:szCs w:val="22"/>
        </w:rPr>
        <w:t xml:space="preserve">overall </w:t>
      </w:r>
      <w:r w:rsidR="00D70C04" w:rsidRPr="00D54428">
        <w:rPr>
          <w:sz w:val="22"/>
          <w:szCs w:val="22"/>
        </w:rPr>
        <w:t>Agriscience Education mission is to prepare students for successful careers and a lifetime of informed choices in the global agriculture, food, fiber, and natural resources systems.</w:t>
      </w:r>
    </w:p>
    <w:p w:rsidR="00CB67AE" w:rsidRDefault="00CB67AE">
      <w:pPr>
        <w:rPr>
          <w:sz w:val="22"/>
          <w:szCs w:val="22"/>
        </w:rPr>
      </w:pPr>
    </w:p>
    <w:p w:rsidR="00CB67AE" w:rsidRPr="00D54428" w:rsidRDefault="00CB67AE" w:rsidP="00CB67AE">
      <w:pPr>
        <w:pStyle w:val="Title"/>
        <w:jc w:val="left"/>
        <w:rPr>
          <w:b w:val="0"/>
          <w:sz w:val="22"/>
          <w:szCs w:val="22"/>
        </w:rPr>
      </w:pPr>
      <w:r w:rsidRPr="00D54428">
        <w:rPr>
          <w:sz w:val="22"/>
          <w:szCs w:val="22"/>
        </w:rPr>
        <w:t>Course Description:</w:t>
      </w:r>
    </w:p>
    <w:p w:rsidR="005F00FC" w:rsidRPr="005F00FC" w:rsidRDefault="005F00FC" w:rsidP="005F00FC">
      <w:pPr>
        <w:pStyle w:val="Title"/>
        <w:jc w:val="left"/>
        <w:rPr>
          <w:b w:val="0"/>
          <w:sz w:val="22"/>
          <w:szCs w:val="22"/>
        </w:rPr>
      </w:pPr>
    </w:p>
    <w:p w:rsidR="004F2ACF" w:rsidRPr="005F00FC" w:rsidRDefault="005F00FC" w:rsidP="005F00FC">
      <w:pPr>
        <w:pStyle w:val="Title"/>
        <w:jc w:val="left"/>
        <w:rPr>
          <w:b w:val="0"/>
          <w:sz w:val="22"/>
          <w:szCs w:val="22"/>
        </w:rPr>
      </w:pPr>
      <w:r w:rsidRPr="005F00FC">
        <w:rPr>
          <w:b w:val="0"/>
          <w:sz w:val="22"/>
          <w:szCs w:val="22"/>
        </w:rPr>
        <w:t>Agriscience is a course that provides students with a general ov</w:t>
      </w:r>
      <w:r>
        <w:rPr>
          <w:b w:val="0"/>
          <w:sz w:val="22"/>
          <w:szCs w:val="22"/>
        </w:rPr>
        <w:t xml:space="preserve">erview of the Agriculture, Food </w:t>
      </w:r>
      <w:r w:rsidRPr="005F00FC">
        <w:rPr>
          <w:b w:val="0"/>
          <w:sz w:val="22"/>
          <w:szCs w:val="22"/>
        </w:rPr>
        <w:t xml:space="preserve">and </w:t>
      </w:r>
      <w:r>
        <w:rPr>
          <w:b w:val="0"/>
          <w:sz w:val="22"/>
          <w:szCs w:val="22"/>
        </w:rPr>
        <w:t xml:space="preserve"> </w:t>
      </w:r>
      <w:r w:rsidRPr="005F00FC">
        <w:rPr>
          <w:b w:val="0"/>
          <w:sz w:val="22"/>
          <w:szCs w:val="22"/>
        </w:rPr>
        <w:t xml:space="preserve">Natural Resources cluster, which contains five pathways—Power, Structure, and Technical Systems; </w:t>
      </w:r>
      <w:r>
        <w:rPr>
          <w:b w:val="0"/>
          <w:sz w:val="22"/>
          <w:szCs w:val="22"/>
        </w:rPr>
        <w:t xml:space="preserve"> </w:t>
      </w:r>
      <w:r w:rsidRPr="005F00FC">
        <w:rPr>
          <w:b w:val="0"/>
          <w:sz w:val="22"/>
          <w:szCs w:val="22"/>
        </w:rPr>
        <w:t>Environmental and Natural Resources Systems; Ani</w:t>
      </w:r>
      <w:r>
        <w:rPr>
          <w:b w:val="0"/>
          <w:sz w:val="22"/>
          <w:szCs w:val="22"/>
        </w:rPr>
        <w:t xml:space="preserve">mal Systems; Plant Systems; and </w:t>
      </w:r>
      <w:r w:rsidRPr="005F00FC">
        <w:rPr>
          <w:b w:val="0"/>
          <w:sz w:val="22"/>
          <w:szCs w:val="22"/>
        </w:rPr>
        <w:t xml:space="preserve">Agribusiness </w:t>
      </w:r>
      <w:r>
        <w:rPr>
          <w:b w:val="0"/>
          <w:sz w:val="22"/>
          <w:szCs w:val="22"/>
        </w:rPr>
        <w:t xml:space="preserve"> </w:t>
      </w:r>
      <w:r w:rsidRPr="005F00FC">
        <w:rPr>
          <w:b w:val="0"/>
          <w:sz w:val="22"/>
          <w:szCs w:val="22"/>
        </w:rPr>
        <w:t xml:space="preserve">Systems. Students are involved in classroom and laboratory activities in each of the five pathway areas. Topics included in this course include career opportunities, safety, technology applications, </w:t>
      </w:r>
      <w:r>
        <w:rPr>
          <w:b w:val="0"/>
          <w:sz w:val="22"/>
          <w:szCs w:val="22"/>
        </w:rPr>
        <w:t>agribusiness</w:t>
      </w:r>
      <w:r w:rsidRPr="005F00FC">
        <w:rPr>
          <w:b w:val="0"/>
          <w:sz w:val="22"/>
          <w:szCs w:val="22"/>
        </w:rPr>
        <w:t xml:space="preserve"> leadership, environment</w:t>
      </w:r>
      <w:r>
        <w:rPr>
          <w:b w:val="0"/>
          <w:sz w:val="22"/>
          <w:szCs w:val="22"/>
        </w:rPr>
        <w:t xml:space="preserve">al science, soil science, plant </w:t>
      </w:r>
      <w:r w:rsidRPr="005F00FC">
        <w:rPr>
          <w:b w:val="0"/>
          <w:sz w:val="22"/>
          <w:szCs w:val="22"/>
        </w:rPr>
        <w:t xml:space="preserve">science, forestry, animal science, </w:t>
      </w:r>
      <w:r>
        <w:rPr>
          <w:b w:val="0"/>
          <w:sz w:val="22"/>
          <w:szCs w:val="22"/>
        </w:rPr>
        <w:t>aquaculture</w:t>
      </w:r>
      <w:r w:rsidRPr="005F00FC">
        <w:rPr>
          <w:b w:val="0"/>
          <w:sz w:val="22"/>
          <w:szCs w:val="22"/>
        </w:rPr>
        <w:t xml:space="preserve">, wildlife science, pest management, woodworking, metalworking, small engines, electrical wiring, and plumbing. </w:t>
      </w:r>
      <w:r w:rsidRPr="005F00FC">
        <w:rPr>
          <w:b w:val="0"/>
          <w:sz w:val="22"/>
          <w:szCs w:val="22"/>
        </w:rPr>
        <w:cr/>
      </w:r>
    </w:p>
    <w:p w:rsidR="004F2ACF" w:rsidRDefault="004F2ACF">
      <w:pPr>
        <w:pStyle w:val="Title"/>
        <w:jc w:val="left"/>
        <w:rPr>
          <w:sz w:val="22"/>
          <w:szCs w:val="22"/>
        </w:rPr>
      </w:pPr>
      <w:r>
        <w:rPr>
          <w:sz w:val="22"/>
          <w:szCs w:val="22"/>
        </w:rPr>
        <w:t>Supervised Agricultural Experience:</w:t>
      </w:r>
      <w:r w:rsidR="00A22016">
        <w:rPr>
          <w:sz w:val="22"/>
          <w:szCs w:val="22"/>
        </w:rPr>
        <w:t xml:space="preserve"> (SAE)</w:t>
      </w:r>
    </w:p>
    <w:p w:rsidR="004F2ACF" w:rsidRDefault="004F2ACF">
      <w:pPr>
        <w:pStyle w:val="Title"/>
        <w:jc w:val="left"/>
        <w:rPr>
          <w:sz w:val="22"/>
          <w:szCs w:val="22"/>
        </w:rPr>
      </w:pPr>
    </w:p>
    <w:p w:rsidR="004F2ACF" w:rsidRPr="004F2ACF" w:rsidRDefault="004F2ACF" w:rsidP="004F2ACF">
      <w:pPr>
        <w:pStyle w:val="Title"/>
        <w:jc w:val="left"/>
        <w:rPr>
          <w:b w:val="0"/>
          <w:sz w:val="22"/>
          <w:szCs w:val="22"/>
        </w:rPr>
      </w:pPr>
      <w:r w:rsidRPr="004F2ACF">
        <w:rPr>
          <w:b w:val="0"/>
          <w:sz w:val="22"/>
          <w:szCs w:val="22"/>
        </w:rPr>
        <w:t>Supervised Agricultural Experience (SAE) is the career-oriented and experience-based learning component of agricultural education.</w:t>
      </w:r>
      <w:r>
        <w:rPr>
          <w:b w:val="0"/>
          <w:sz w:val="22"/>
          <w:szCs w:val="22"/>
        </w:rPr>
        <w:t xml:space="preserve"> </w:t>
      </w:r>
      <w:r w:rsidRPr="004F2ACF">
        <w:rPr>
          <w:b w:val="0"/>
          <w:sz w:val="22"/>
          <w:szCs w:val="22"/>
        </w:rPr>
        <w:t>Every student enrolled in an a</w:t>
      </w:r>
      <w:r>
        <w:rPr>
          <w:b w:val="0"/>
          <w:sz w:val="22"/>
          <w:szCs w:val="22"/>
        </w:rPr>
        <w:t xml:space="preserve">griculture class is required to </w:t>
      </w:r>
      <w:r w:rsidRPr="004F2ACF">
        <w:rPr>
          <w:b w:val="0"/>
          <w:sz w:val="22"/>
          <w:szCs w:val="22"/>
        </w:rPr>
        <w:t xml:space="preserve">have an </w:t>
      </w:r>
      <w:r w:rsidR="00D9610E">
        <w:rPr>
          <w:b w:val="0"/>
          <w:sz w:val="22"/>
          <w:szCs w:val="22"/>
        </w:rPr>
        <w:t xml:space="preserve">active </w:t>
      </w:r>
      <w:r w:rsidRPr="004F2ACF">
        <w:rPr>
          <w:b w:val="0"/>
          <w:sz w:val="22"/>
          <w:szCs w:val="22"/>
        </w:rPr>
        <w:t xml:space="preserve">SAE project or program. The value of SAE extends beyond the classroom, preparing students for future careers and developing life skills </w:t>
      </w:r>
      <w:r>
        <w:rPr>
          <w:b w:val="0"/>
          <w:sz w:val="22"/>
          <w:szCs w:val="22"/>
        </w:rPr>
        <w:t xml:space="preserve">that lead to personal success. </w:t>
      </w:r>
      <w:r w:rsidRPr="004F2ACF">
        <w:rPr>
          <w:b w:val="0"/>
          <w:sz w:val="22"/>
          <w:szCs w:val="22"/>
        </w:rPr>
        <w:t>An SAE can be a short-term project or an ongoing program with no specific end date. It can also vary in size and scope. Some SAEs are entrepreneurial, requiring students to plan and operate a business. Others are placement, whereby students work for someone else for pay and/or experience. Research SAE projects and programs involve agriscience experimentation and information analysis. Ag service</w:t>
      </w:r>
      <w:r>
        <w:rPr>
          <w:b w:val="0"/>
          <w:sz w:val="22"/>
          <w:szCs w:val="22"/>
        </w:rPr>
        <w:t xml:space="preserve"> </w:t>
      </w:r>
      <w:r w:rsidRPr="004F2ACF">
        <w:rPr>
          <w:b w:val="0"/>
          <w:sz w:val="22"/>
          <w:szCs w:val="22"/>
        </w:rPr>
        <w:t>learning programs focus on home or community improvement and/or development. For younger students, an SAE is often exploratory to increase agricultural literacy and career awareness through job shadowing and other interactive learning activities.</w:t>
      </w:r>
      <w:r>
        <w:rPr>
          <w:b w:val="0"/>
          <w:sz w:val="22"/>
          <w:szCs w:val="22"/>
        </w:rPr>
        <w:t xml:space="preserve"> </w:t>
      </w:r>
      <w:r w:rsidRPr="00037BB1">
        <w:rPr>
          <w:sz w:val="22"/>
          <w:szCs w:val="22"/>
        </w:rPr>
        <w:t>One of the primary advantages of an SAE is that students can develop a project or program according to their interests and abilities.</w:t>
      </w:r>
      <w:r>
        <w:rPr>
          <w:b w:val="0"/>
          <w:sz w:val="22"/>
          <w:szCs w:val="22"/>
        </w:rPr>
        <w:t xml:space="preserve"> </w:t>
      </w:r>
      <w:r w:rsidRPr="004F2ACF">
        <w:rPr>
          <w:b w:val="0"/>
          <w:sz w:val="22"/>
          <w:szCs w:val="22"/>
        </w:rPr>
        <w:t xml:space="preserve">As </w:t>
      </w:r>
      <w:r w:rsidR="00CB67AE" w:rsidRPr="004F2ACF">
        <w:rPr>
          <w:b w:val="0"/>
          <w:sz w:val="22"/>
          <w:szCs w:val="22"/>
        </w:rPr>
        <w:t xml:space="preserve">long </w:t>
      </w:r>
      <w:r w:rsidR="00CB67AE">
        <w:rPr>
          <w:b w:val="0"/>
          <w:sz w:val="22"/>
          <w:szCs w:val="22"/>
        </w:rPr>
        <w:t>as</w:t>
      </w:r>
      <w:r w:rsidRPr="004F2ACF">
        <w:rPr>
          <w:b w:val="0"/>
          <w:sz w:val="22"/>
          <w:szCs w:val="22"/>
        </w:rPr>
        <w:t xml:space="preserve"> the SAE is relev</w:t>
      </w:r>
      <w:r w:rsidR="003A0730">
        <w:rPr>
          <w:b w:val="0"/>
          <w:sz w:val="22"/>
          <w:szCs w:val="22"/>
        </w:rPr>
        <w:t>ant to agriculture, it counts!</w:t>
      </w:r>
      <w:r w:rsidR="00D9610E">
        <w:rPr>
          <w:b w:val="0"/>
          <w:sz w:val="22"/>
          <w:szCs w:val="22"/>
        </w:rPr>
        <w:t xml:space="preserve"> All student SAE records must be kept using the program purchased by the Alabama Department of Education found at </w:t>
      </w:r>
      <w:r w:rsidR="00D9610E" w:rsidRPr="00D9610E">
        <w:rPr>
          <w:b w:val="0"/>
          <w:sz w:val="22"/>
          <w:szCs w:val="22"/>
        </w:rPr>
        <w:t>www.theaet.com</w:t>
      </w:r>
      <w:r w:rsidR="00D9610E">
        <w:rPr>
          <w:b w:val="0"/>
          <w:sz w:val="22"/>
          <w:szCs w:val="22"/>
        </w:rPr>
        <w:t xml:space="preserve">. </w:t>
      </w:r>
      <w:r w:rsidR="00A22016">
        <w:rPr>
          <w:b w:val="0"/>
          <w:sz w:val="22"/>
          <w:szCs w:val="22"/>
        </w:rPr>
        <w:t xml:space="preserve">Computers in the AG classroom will be made available weekly for updating records for all students although home computers or smartphones may be used outside of school time.  </w:t>
      </w:r>
    </w:p>
    <w:p w:rsidR="008A1137" w:rsidRPr="00D54428" w:rsidRDefault="008A1137">
      <w:pPr>
        <w:pStyle w:val="Title"/>
        <w:jc w:val="left"/>
        <w:rPr>
          <w:sz w:val="22"/>
          <w:szCs w:val="22"/>
        </w:rPr>
      </w:pPr>
    </w:p>
    <w:p w:rsidR="000C1F09" w:rsidRPr="00D54428" w:rsidRDefault="000C1F09" w:rsidP="000C1F09">
      <w:pPr>
        <w:pStyle w:val="Title"/>
        <w:jc w:val="left"/>
        <w:rPr>
          <w:sz w:val="22"/>
          <w:szCs w:val="22"/>
        </w:rPr>
      </w:pPr>
      <w:r w:rsidRPr="00D54428">
        <w:rPr>
          <w:sz w:val="22"/>
          <w:szCs w:val="22"/>
        </w:rPr>
        <w:t>Career Technical Student Organization (CTSO): FFA</w:t>
      </w:r>
    </w:p>
    <w:p w:rsidR="000C1F09" w:rsidRPr="00D54428" w:rsidRDefault="000C1F09">
      <w:pPr>
        <w:pStyle w:val="Title"/>
        <w:jc w:val="left"/>
        <w:rPr>
          <w:b w:val="0"/>
          <w:sz w:val="22"/>
          <w:szCs w:val="22"/>
        </w:rPr>
      </w:pPr>
    </w:p>
    <w:p w:rsidR="000C1F09" w:rsidRDefault="00E83007" w:rsidP="004F2ACF">
      <w:pPr>
        <w:pStyle w:val="Title"/>
        <w:jc w:val="left"/>
        <w:rPr>
          <w:b w:val="0"/>
          <w:sz w:val="22"/>
          <w:szCs w:val="22"/>
        </w:rPr>
      </w:pPr>
      <w:r w:rsidRPr="00D54428">
        <w:rPr>
          <w:b w:val="0"/>
          <w:sz w:val="22"/>
          <w:szCs w:val="22"/>
        </w:rPr>
        <w:t>FFA is a dynamic youth organization that is an intra-curricular</w:t>
      </w:r>
      <w:r w:rsidR="000C1F09" w:rsidRPr="00D54428">
        <w:rPr>
          <w:b w:val="0"/>
          <w:sz w:val="22"/>
          <w:szCs w:val="22"/>
        </w:rPr>
        <w:t xml:space="preserve"> </w:t>
      </w:r>
      <w:r w:rsidRPr="00D54428">
        <w:rPr>
          <w:b w:val="0"/>
          <w:sz w:val="22"/>
          <w:szCs w:val="22"/>
        </w:rPr>
        <w:t xml:space="preserve">component of and agriscience program.  FFA offers a variety of opportunities for members to get involved through leadership conferences, scholarship opportunities, and competitive events.  The FFA Mission is </w:t>
      </w:r>
      <w:r w:rsidR="00D54428" w:rsidRPr="00D54428">
        <w:rPr>
          <w:b w:val="0"/>
          <w:sz w:val="22"/>
          <w:szCs w:val="22"/>
        </w:rPr>
        <w:t xml:space="preserve">to make a positive difference in the lives of young people by developing their potential for premier leadership, personal growth, and career success through agriscience education.  To find out more about FFA, please visit </w:t>
      </w:r>
      <w:r w:rsidR="00D54428" w:rsidRPr="00093A71">
        <w:rPr>
          <w:b w:val="0"/>
          <w:sz w:val="22"/>
          <w:szCs w:val="22"/>
        </w:rPr>
        <w:t>www.alabamaffa.org</w:t>
      </w:r>
      <w:r w:rsidR="00D54428" w:rsidRPr="00D54428">
        <w:rPr>
          <w:b w:val="0"/>
          <w:sz w:val="22"/>
          <w:szCs w:val="22"/>
        </w:rPr>
        <w:t xml:space="preserve"> or </w:t>
      </w:r>
      <w:r w:rsidR="00D54428" w:rsidRPr="00093A71">
        <w:rPr>
          <w:b w:val="0"/>
          <w:sz w:val="22"/>
          <w:szCs w:val="22"/>
        </w:rPr>
        <w:t>www.ffa.org</w:t>
      </w:r>
      <w:r w:rsidR="00D54428" w:rsidRPr="00D54428">
        <w:rPr>
          <w:b w:val="0"/>
          <w:sz w:val="22"/>
          <w:szCs w:val="22"/>
        </w:rPr>
        <w:t xml:space="preserve">. </w:t>
      </w:r>
    </w:p>
    <w:p w:rsidR="00236BDE" w:rsidRDefault="00236BDE">
      <w:pPr>
        <w:pStyle w:val="Title"/>
        <w:jc w:val="left"/>
        <w:rPr>
          <w:b w:val="0"/>
          <w:sz w:val="22"/>
          <w:szCs w:val="22"/>
        </w:rPr>
      </w:pPr>
    </w:p>
    <w:p w:rsidR="00037BB1" w:rsidRDefault="00037BB1">
      <w:pPr>
        <w:pStyle w:val="Title"/>
        <w:jc w:val="left"/>
        <w:rPr>
          <w:sz w:val="22"/>
          <w:szCs w:val="22"/>
        </w:rPr>
      </w:pPr>
    </w:p>
    <w:p w:rsidR="00037BB1" w:rsidRDefault="00037BB1">
      <w:pPr>
        <w:pStyle w:val="Title"/>
        <w:jc w:val="left"/>
        <w:rPr>
          <w:sz w:val="22"/>
          <w:szCs w:val="22"/>
        </w:rPr>
      </w:pPr>
    </w:p>
    <w:p w:rsidR="00236BDE" w:rsidRDefault="00236BDE">
      <w:pPr>
        <w:pStyle w:val="Title"/>
        <w:jc w:val="left"/>
        <w:rPr>
          <w:sz w:val="22"/>
          <w:szCs w:val="22"/>
        </w:rPr>
      </w:pPr>
      <w:r w:rsidRPr="00236BDE">
        <w:rPr>
          <w:sz w:val="22"/>
          <w:szCs w:val="22"/>
        </w:rPr>
        <w:t xml:space="preserve">FFA </w:t>
      </w:r>
      <w:r w:rsidR="00070A7A">
        <w:rPr>
          <w:sz w:val="22"/>
          <w:szCs w:val="22"/>
        </w:rPr>
        <w:t>Dues</w:t>
      </w:r>
      <w:r w:rsidRPr="00236BDE">
        <w:rPr>
          <w:sz w:val="22"/>
          <w:szCs w:val="22"/>
        </w:rPr>
        <w:t>:</w:t>
      </w:r>
    </w:p>
    <w:p w:rsidR="00070A7A" w:rsidRDefault="00070A7A">
      <w:pPr>
        <w:pStyle w:val="Title"/>
        <w:jc w:val="left"/>
        <w:rPr>
          <w:sz w:val="22"/>
          <w:szCs w:val="22"/>
        </w:rPr>
      </w:pPr>
    </w:p>
    <w:p w:rsidR="00D54428" w:rsidRDefault="00070A7A">
      <w:pPr>
        <w:pStyle w:val="Title"/>
        <w:jc w:val="left"/>
        <w:rPr>
          <w:b w:val="0"/>
          <w:sz w:val="22"/>
          <w:szCs w:val="22"/>
        </w:rPr>
      </w:pPr>
      <w:r>
        <w:rPr>
          <w:b w:val="0"/>
          <w:sz w:val="22"/>
          <w:szCs w:val="22"/>
        </w:rPr>
        <w:t>Dues for National, State, District, And Chapter are $15.00</w:t>
      </w:r>
      <w:r w:rsidR="00697DB6">
        <w:rPr>
          <w:b w:val="0"/>
          <w:sz w:val="22"/>
          <w:szCs w:val="22"/>
        </w:rPr>
        <w:t xml:space="preserve">. Additional Chapter fees may be added to this amount if voted on and passed by NSM FFA members.  </w:t>
      </w:r>
      <w:r>
        <w:rPr>
          <w:b w:val="0"/>
          <w:sz w:val="22"/>
          <w:szCs w:val="22"/>
        </w:rPr>
        <w:t xml:space="preserve"> (Membership is optional but recommended.) </w:t>
      </w:r>
    </w:p>
    <w:p w:rsidR="000D3BEF" w:rsidRPr="00D54428" w:rsidRDefault="000D3BEF">
      <w:pPr>
        <w:pStyle w:val="Title"/>
        <w:jc w:val="left"/>
        <w:rPr>
          <w:b w:val="0"/>
          <w:sz w:val="22"/>
          <w:szCs w:val="22"/>
        </w:rPr>
      </w:pPr>
    </w:p>
    <w:p w:rsidR="008A1137" w:rsidRPr="00D54428" w:rsidRDefault="004F2ACF">
      <w:pPr>
        <w:pStyle w:val="Title"/>
        <w:jc w:val="left"/>
        <w:rPr>
          <w:sz w:val="22"/>
          <w:szCs w:val="22"/>
        </w:rPr>
      </w:pPr>
      <w:r>
        <w:rPr>
          <w:sz w:val="22"/>
          <w:szCs w:val="22"/>
        </w:rPr>
        <w:t>Program</w:t>
      </w:r>
      <w:r w:rsidR="008A1137" w:rsidRPr="00D54428">
        <w:rPr>
          <w:sz w:val="22"/>
          <w:szCs w:val="22"/>
        </w:rPr>
        <w:t xml:space="preserve"> Goals:</w:t>
      </w:r>
    </w:p>
    <w:p w:rsidR="008A1137" w:rsidRPr="00D54428" w:rsidRDefault="008A1137">
      <w:pPr>
        <w:pStyle w:val="Title"/>
        <w:jc w:val="left"/>
        <w:rPr>
          <w:sz w:val="22"/>
          <w:szCs w:val="22"/>
        </w:rPr>
      </w:pPr>
    </w:p>
    <w:p w:rsidR="008A1137" w:rsidRPr="00D54428" w:rsidRDefault="008A1137" w:rsidP="00D54428">
      <w:pPr>
        <w:pStyle w:val="Number"/>
        <w:tabs>
          <w:tab w:val="clear" w:pos="360"/>
        </w:tabs>
        <w:ind w:left="990" w:hanging="360"/>
        <w:rPr>
          <w:sz w:val="22"/>
          <w:szCs w:val="22"/>
        </w:rPr>
      </w:pPr>
      <w:r w:rsidRPr="00D54428">
        <w:rPr>
          <w:sz w:val="22"/>
          <w:szCs w:val="22"/>
        </w:rPr>
        <w:t>1.</w:t>
      </w:r>
      <w:r w:rsidRPr="00D54428">
        <w:rPr>
          <w:sz w:val="22"/>
          <w:szCs w:val="22"/>
        </w:rPr>
        <w:tab/>
        <w:t>To provide education in and about agriculture from the perspective of science and technology</w:t>
      </w:r>
    </w:p>
    <w:p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2.</w:t>
      </w:r>
      <w:r w:rsidRPr="00D54428">
        <w:rPr>
          <w:sz w:val="22"/>
          <w:szCs w:val="22"/>
        </w:rPr>
        <w:tab/>
        <w:t>To prepare students for employment in an agricultural career</w:t>
      </w:r>
    </w:p>
    <w:p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3.</w:t>
      </w:r>
      <w:r w:rsidRPr="00D54428">
        <w:rPr>
          <w:sz w:val="22"/>
          <w:szCs w:val="22"/>
        </w:rPr>
        <w:tab/>
        <w:t>To prepare students for entry into postsecondary programs in agriscience fields</w:t>
      </w:r>
    </w:p>
    <w:p w:rsidR="008A1137" w:rsidRPr="00D54428" w:rsidRDefault="008A1137" w:rsidP="00D54428">
      <w:pPr>
        <w:pStyle w:val="Number"/>
        <w:tabs>
          <w:tab w:val="clear" w:pos="360"/>
          <w:tab w:val="decimal" w:pos="720"/>
        </w:tabs>
        <w:ind w:left="990" w:right="1188" w:hanging="360"/>
        <w:rPr>
          <w:sz w:val="22"/>
          <w:szCs w:val="22"/>
        </w:rPr>
      </w:pPr>
      <w:r w:rsidRPr="00D54428">
        <w:rPr>
          <w:sz w:val="22"/>
          <w:szCs w:val="22"/>
        </w:rPr>
        <w:tab/>
        <w:t>4.</w:t>
      </w:r>
      <w:r w:rsidRPr="00D54428">
        <w:rPr>
          <w:sz w:val="22"/>
          <w:szCs w:val="22"/>
        </w:rPr>
        <w:tab/>
        <w:t>To provide education about the role of agriscience in the conservation of the Earth’s natural resources</w:t>
      </w:r>
    </w:p>
    <w:p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5.</w:t>
      </w:r>
      <w:r w:rsidRPr="00D54428">
        <w:rPr>
          <w:sz w:val="22"/>
          <w:szCs w:val="22"/>
        </w:rPr>
        <w:tab/>
        <w:t>To develop life and employability skills essential for successful employment</w:t>
      </w:r>
    </w:p>
    <w:p w:rsidR="004F2ACF" w:rsidRPr="004F2ACF" w:rsidRDefault="008A1137" w:rsidP="004F2ACF">
      <w:pPr>
        <w:pStyle w:val="Title"/>
        <w:ind w:left="990" w:hanging="360"/>
        <w:jc w:val="left"/>
        <w:rPr>
          <w:b w:val="0"/>
          <w:bCs/>
          <w:sz w:val="22"/>
          <w:szCs w:val="22"/>
        </w:rPr>
      </w:pPr>
      <w:r w:rsidRPr="00D54428">
        <w:rPr>
          <w:b w:val="0"/>
          <w:bCs/>
          <w:sz w:val="22"/>
          <w:szCs w:val="22"/>
        </w:rPr>
        <w:t>6.</w:t>
      </w:r>
      <w:r w:rsidRPr="00D54428">
        <w:rPr>
          <w:b w:val="0"/>
          <w:bCs/>
          <w:sz w:val="22"/>
          <w:szCs w:val="22"/>
        </w:rPr>
        <w:tab/>
        <w:t>To develop skills needed to fulfill occupational, social, and civic responsibilities</w:t>
      </w:r>
    </w:p>
    <w:p w:rsidR="000D3BEF" w:rsidRDefault="000D3BEF">
      <w:pPr>
        <w:pStyle w:val="Title"/>
        <w:jc w:val="left"/>
        <w:rPr>
          <w:sz w:val="22"/>
          <w:szCs w:val="22"/>
        </w:rPr>
      </w:pPr>
    </w:p>
    <w:p w:rsidR="008A1137" w:rsidRPr="00D54428" w:rsidRDefault="008A1137">
      <w:pPr>
        <w:pStyle w:val="Title"/>
        <w:jc w:val="left"/>
        <w:rPr>
          <w:sz w:val="22"/>
          <w:szCs w:val="22"/>
        </w:rPr>
      </w:pPr>
      <w:r w:rsidRPr="00D54428">
        <w:rPr>
          <w:sz w:val="22"/>
          <w:szCs w:val="22"/>
        </w:rPr>
        <w:t>Grading Procedures:</w:t>
      </w:r>
    </w:p>
    <w:p w:rsidR="008A1137" w:rsidRPr="00D54428" w:rsidRDefault="008A1137">
      <w:pPr>
        <w:pStyle w:val="Title"/>
        <w:jc w:val="left"/>
        <w:rPr>
          <w:b w:val="0"/>
          <w:sz w:val="22"/>
          <w:szCs w:val="22"/>
        </w:rPr>
      </w:pPr>
    </w:p>
    <w:p w:rsidR="008A1137" w:rsidRPr="00D54428" w:rsidRDefault="008A1137">
      <w:pPr>
        <w:pStyle w:val="Title"/>
        <w:jc w:val="left"/>
        <w:rPr>
          <w:b w:val="0"/>
          <w:sz w:val="22"/>
          <w:szCs w:val="22"/>
        </w:rPr>
      </w:pPr>
      <w:r w:rsidRPr="00D54428">
        <w:rPr>
          <w:b w:val="0"/>
          <w:sz w:val="22"/>
          <w:szCs w:val="22"/>
        </w:rPr>
        <w:t>All grades will be based on a 100-point scale.  There will be no differentiation</w:t>
      </w:r>
      <w:r w:rsidR="003A0730">
        <w:rPr>
          <w:b w:val="0"/>
          <w:sz w:val="22"/>
          <w:szCs w:val="22"/>
        </w:rPr>
        <w:t xml:space="preserve"> between daily and test grades.</w:t>
      </w:r>
      <w:r w:rsidRPr="00D54428">
        <w:rPr>
          <w:b w:val="0"/>
          <w:sz w:val="22"/>
          <w:szCs w:val="22"/>
        </w:rPr>
        <w:t xml:space="preserve"> A mid-term</w:t>
      </w:r>
      <w:r w:rsidR="00D9610E">
        <w:rPr>
          <w:b w:val="0"/>
          <w:sz w:val="22"/>
          <w:szCs w:val="22"/>
        </w:rPr>
        <w:t xml:space="preserve"> and a final exam will be given (if required) </w:t>
      </w:r>
      <w:r w:rsidRPr="00D54428">
        <w:rPr>
          <w:b w:val="0"/>
          <w:sz w:val="22"/>
          <w:szCs w:val="22"/>
        </w:rPr>
        <w:t xml:space="preserve">and will count </w:t>
      </w:r>
      <w:r w:rsidR="00236BDE">
        <w:rPr>
          <w:b w:val="0"/>
          <w:sz w:val="22"/>
          <w:szCs w:val="22"/>
        </w:rPr>
        <w:t>10</w:t>
      </w:r>
      <w:r w:rsidRPr="00D54428">
        <w:rPr>
          <w:b w:val="0"/>
          <w:sz w:val="22"/>
          <w:szCs w:val="22"/>
        </w:rPr>
        <w:t>% of the final grade.</w:t>
      </w:r>
    </w:p>
    <w:p w:rsidR="008A1137" w:rsidRPr="00D54428" w:rsidRDefault="008A1137">
      <w:pPr>
        <w:pStyle w:val="Title"/>
        <w:jc w:val="left"/>
        <w:rPr>
          <w:b w:val="0"/>
          <w:sz w:val="22"/>
          <w:szCs w:val="22"/>
        </w:rPr>
      </w:pPr>
    </w:p>
    <w:p w:rsidR="00D54428" w:rsidRPr="00D54428" w:rsidRDefault="00D54428" w:rsidP="00D54428">
      <w:pPr>
        <w:pStyle w:val="Title"/>
        <w:jc w:val="left"/>
        <w:rPr>
          <w:sz w:val="22"/>
          <w:szCs w:val="22"/>
        </w:rPr>
      </w:pPr>
      <w:r w:rsidRPr="00D54428">
        <w:rPr>
          <w:sz w:val="22"/>
          <w:szCs w:val="22"/>
        </w:rPr>
        <w:t>Grading Scale:</w:t>
      </w:r>
    </w:p>
    <w:p w:rsidR="00D54428" w:rsidRPr="00D54428" w:rsidRDefault="00D54428" w:rsidP="00D54428">
      <w:pPr>
        <w:pStyle w:val="Title"/>
        <w:jc w:val="left"/>
        <w:rPr>
          <w:b w:val="0"/>
          <w:sz w:val="22"/>
          <w:szCs w:val="22"/>
        </w:rPr>
      </w:pPr>
    </w:p>
    <w:p w:rsidR="00D54428" w:rsidRPr="00D54428" w:rsidRDefault="00236BDE" w:rsidP="00D54428">
      <w:pPr>
        <w:pStyle w:val="Title"/>
        <w:jc w:val="left"/>
        <w:rPr>
          <w:b w:val="0"/>
          <w:sz w:val="22"/>
          <w:szCs w:val="22"/>
        </w:rPr>
      </w:pPr>
      <w:r>
        <w:rPr>
          <w:b w:val="0"/>
          <w:sz w:val="22"/>
          <w:szCs w:val="22"/>
        </w:rPr>
        <w:t>A (90-100)</w:t>
      </w:r>
      <w:r>
        <w:rPr>
          <w:b w:val="0"/>
          <w:sz w:val="22"/>
          <w:szCs w:val="22"/>
        </w:rPr>
        <w:tab/>
        <w:t>B (80-89)</w:t>
      </w:r>
      <w:r>
        <w:rPr>
          <w:b w:val="0"/>
          <w:sz w:val="22"/>
          <w:szCs w:val="22"/>
        </w:rPr>
        <w:tab/>
        <w:t xml:space="preserve">C (70-79) </w:t>
      </w:r>
      <w:r>
        <w:rPr>
          <w:b w:val="0"/>
          <w:sz w:val="22"/>
          <w:szCs w:val="22"/>
        </w:rPr>
        <w:tab/>
        <w:t>D (60-69)</w:t>
      </w:r>
      <w:r>
        <w:rPr>
          <w:b w:val="0"/>
          <w:sz w:val="22"/>
          <w:szCs w:val="22"/>
        </w:rPr>
        <w:tab/>
        <w:t>F (&lt;60</w:t>
      </w:r>
      <w:r w:rsidR="00D54428" w:rsidRPr="00D54428">
        <w:rPr>
          <w:b w:val="0"/>
          <w:sz w:val="22"/>
          <w:szCs w:val="22"/>
        </w:rPr>
        <w:t>)</w:t>
      </w:r>
    </w:p>
    <w:p w:rsidR="00D54428" w:rsidRPr="00D54428" w:rsidRDefault="00D54428" w:rsidP="00D54428">
      <w:pPr>
        <w:pStyle w:val="Title"/>
        <w:jc w:val="left"/>
        <w:rPr>
          <w:b w:val="0"/>
          <w:sz w:val="22"/>
          <w:szCs w:val="22"/>
        </w:rPr>
      </w:pPr>
    </w:p>
    <w:p w:rsidR="00D54428" w:rsidRPr="00D54428" w:rsidRDefault="00D54428" w:rsidP="00D54428">
      <w:pPr>
        <w:pStyle w:val="Title"/>
        <w:jc w:val="left"/>
        <w:rPr>
          <w:b w:val="0"/>
          <w:sz w:val="22"/>
          <w:szCs w:val="22"/>
        </w:rPr>
      </w:pPr>
      <w:r w:rsidRPr="00D54428">
        <w:rPr>
          <w:b w:val="0"/>
          <w:sz w:val="22"/>
          <w:szCs w:val="22"/>
        </w:rPr>
        <w:t>** Grades of .5 or greater will be rounded up; ex. (82.5 = 83)</w:t>
      </w:r>
    </w:p>
    <w:p w:rsidR="00D54428" w:rsidRPr="00D54428" w:rsidRDefault="00D54428" w:rsidP="00D54428">
      <w:pPr>
        <w:pStyle w:val="Title"/>
        <w:jc w:val="left"/>
        <w:rPr>
          <w:b w:val="0"/>
          <w:sz w:val="22"/>
          <w:szCs w:val="22"/>
        </w:rPr>
      </w:pPr>
    </w:p>
    <w:p w:rsidR="00D54428" w:rsidRDefault="00D54428" w:rsidP="00D54428">
      <w:pPr>
        <w:pStyle w:val="Title"/>
        <w:jc w:val="left"/>
        <w:rPr>
          <w:bCs/>
          <w:sz w:val="22"/>
          <w:szCs w:val="22"/>
        </w:rPr>
      </w:pPr>
      <w:r w:rsidRPr="00D54428">
        <w:rPr>
          <w:bCs/>
          <w:sz w:val="22"/>
          <w:szCs w:val="22"/>
        </w:rPr>
        <w:t>Assessment Procedures:</w:t>
      </w:r>
    </w:p>
    <w:p w:rsidR="003B14CC" w:rsidRPr="00D54428" w:rsidRDefault="003B14CC" w:rsidP="00D54428">
      <w:pPr>
        <w:pStyle w:val="Title"/>
        <w:jc w:val="left"/>
        <w:rPr>
          <w:bCs/>
          <w:sz w:val="22"/>
          <w:szCs w:val="22"/>
        </w:rPr>
      </w:pPr>
    </w:p>
    <w:p w:rsidR="00D54428" w:rsidRPr="00D54428" w:rsidRDefault="00CB67AE" w:rsidP="00D54428">
      <w:pPr>
        <w:pStyle w:val="Title"/>
        <w:numPr>
          <w:ilvl w:val="0"/>
          <w:numId w:val="2"/>
        </w:numPr>
        <w:jc w:val="left"/>
        <w:rPr>
          <w:b w:val="0"/>
          <w:sz w:val="22"/>
          <w:szCs w:val="22"/>
        </w:rPr>
      </w:pPr>
      <w:r>
        <w:rPr>
          <w:b w:val="0"/>
          <w:sz w:val="22"/>
          <w:szCs w:val="22"/>
        </w:rPr>
        <w:t>Student N</w:t>
      </w:r>
      <w:r w:rsidR="00D54428" w:rsidRPr="00D54428">
        <w:rPr>
          <w:b w:val="0"/>
          <w:sz w:val="22"/>
          <w:szCs w:val="22"/>
        </w:rPr>
        <w:t>otebook</w:t>
      </w:r>
      <w:r w:rsidR="00093D80">
        <w:rPr>
          <w:b w:val="0"/>
          <w:sz w:val="22"/>
          <w:szCs w:val="22"/>
        </w:rPr>
        <w:t>/Records</w:t>
      </w:r>
    </w:p>
    <w:p w:rsidR="00D54428" w:rsidRPr="00D54428" w:rsidRDefault="00D54428" w:rsidP="00D54428">
      <w:pPr>
        <w:pStyle w:val="Title"/>
        <w:numPr>
          <w:ilvl w:val="0"/>
          <w:numId w:val="2"/>
        </w:numPr>
        <w:jc w:val="left"/>
        <w:rPr>
          <w:b w:val="0"/>
          <w:sz w:val="22"/>
          <w:szCs w:val="22"/>
        </w:rPr>
      </w:pPr>
      <w:r w:rsidRPr="00D54428">
        <w:rPr>
          <w:b w:val="0"/>
          <w:sz w:val="22"/>
          <w:szCs w:val="22"/>
        </w:rPr>
        <w:t>Classwork/worksheets</w:t>
      </w:r>
    </w:p>
    <w:p w:rsidR="00D54428" w:rsidRPr="00D54428" w:rsidRDefault="00D54428" w:rsidP="00D54428">
      <w:pPr>
        <w:pStyle w:val="Title"/>
        <w:numPr>
          <w:ilvl w:val="0"/>
          <w:numId w:val="2"/>
        </w:numPr>
        <w:jc w:val="left"/>
        <w:rPr>
          <w:b w:val="0"/>
          <w:sz w:val="22"/>
          <w:szCs w:val="22"/>
        </w:rPr>
      </w:pPr>
      <w:r w:rsidRPr="00D54428">
        <w:rPr>
          <w:b w:val="0"/>
          <w:sz w:val="22"/>
          <w:szCs w:val="22"/>
        </w:rPr>
        <w:t>Tests</w:t>
      </w:r>
      <w:r w:rsidR="00236BDE">
        <w:rPr>
          <w:b w:val="0"/>
          <w:sz w:val="22"/>
          <w:szCs w:val="22"/>
        </w:rPr>
        <w:t>/Projects</w:t>
      </w:r>
    </w:p>
    <w:p w:rsidR="00D54428" w:rsidRPr="00D54428" w:rsidRDefault="00D54428" w:rsidP="00D54428">
      <w:pPr>
        <w:pStyle w:val="Title"/>
        <w:numPr>
          <w:ilvl w:val="0"/>
          <w:numId w:val="2"/>
        </w:numPr>
        <w:jc w:val="left"/>
        <w:rPr>
          <w:b w:val="0"/>
          <w:sz w:val="22"/>
          <w:szCs w:val="22"/>
        </w:rPr>
      </w:pPr>
      <w:r w:rsidRPr="00D54428">
        <w:rPr>
          <w:b w:val="0"/>
          <w:sz w:val="22"/>
          <w:szCs w:val="22"/>
        </w:rPr>
        <w:t>Oral Reports</w:t>
      </w:r>
    </w:p>
    <w:p w:rsidR="00D54428" w:rsidRPr="00D54428" w:rsidRDefault="00D54428" w:rsidP="00D54428">
      <w:pPr>
        <w:pStyle w:val="Title"/>
        <w:numPr>
          <w:ilvl w:val="0"/>
          <w:numId w:val="2"/>
        </w:numPr>
        <w:jc w:val="left"/>
        <w:rPr>
          <w:b w:val="0"/>
          <w:sz w:val="22"/>
          <w:szCs w:val="22"/>
        </w:rPr>
      </w:pPr>
      <w:r w:rsidRPr="00D54428">
        <w:rPr>
          <w:b w:val="0"/>
          <w:sz w:val="22"/>
          <w:szCs w:val="22"/>
        </w:rPr>
        <w:t>Written Reports</w:t>
      </w:r>
    </w:p>
    <w:p w:rsidR="00D54428" w:rsidRDefault="00D54428" w:rsidP="00D54428">
      <w:pPr>
        <w:pStyle w:val="Title"/>
        <w:numPr>
          <w:ilvl w:val="0"/>
          <w:numId w:val="2"/>
        </w:numPr>
        <w:jc w:val="left"/>
        <w:rPr>
          <w:b w:val="0"/>
          <w:sz w:val="22"/>
          <w:szCs w:val="22"/>
        </w:rPr>
      </w:pPr>
      <w:r w:rsidRPr="00D54428">
        <w:rPr>
          <w:b w:val="0"/>
          <w:sz w:val="22"/>
          <w:szCs w:val="22"/>
        </w:rPr>
        <w:t>Shop</w:t>
      </w:r>
      <w:r w:rsidR="00236BDE">
        <w:rPr>
          <w:b w:val="0"/>
          <w:sz w:val="22"/>
          <w:szCs w:val="22"/>
        </w:rPr>
        <w:t>/Work</w:t>
      </w:r>
      <w:r w:rsidRPr="00D54428">
        <w:rPr>
          <w:b w:val="0"/>
          <w:sz w:val="22"/>
          <w:szCs w:val="22"/>
        </w:rPr>
        <w:t xml:space="preserve"> Skills</w:t>
      </w:r>
    </w:p>
    <w:p w:rsidR="00236BDE" w:rsidRPr="00D54428" w:rsidRDefault="00236BDE" w:rsidP="00D54428">
      <w:pPr>
        <w:pStyle w:val="Title"/>
        <w:numPr>
          <w:ilvl w:val="0"/>
          <w:numId w:val="2"/>
        </w:numPr>
        <w:jc w:val="left"/>
        <w:rPr>
          <w:b w:val="0"/>
          <w:sz w:val="22"/>
          <w:szCs w:val="22"/>
        </w:rPr>
      </w:pPr>
      <w:r>
        <w:rPr>
          <w:b w:val="0"/>
          <w:sz w:val="22"/>
          <w:szCs w:val="22"/>
        </w:rPr>
        <w:t>Student SAE</w:t>
      </w:r>
    </w:p>
    <w:p w:rsidR="00D54428" w:rsidRDefault="00D54428">
      <w:pPr>
        <w:pStyle w:val="Title"/>
        <w:jc w:val="left"/>
        <w:rPr>
          <w:sz w:val="22"/>
          <w:szCs w:val="22"/>
        </w:rPr>
      </w:pPr>
    </w:p>
    <w:p w:rsidR="008A1137" w:rsidRPr="00D54428" w:rsidRDefault="008A1137">
      <w:pPr>
        <w:pStyle w:val="Title"/>
        <w:jc w:val="left"/>
        <w:rPr>
          <w:sz w:val="22"/>
          <w:szCs w:val="22"/>
        </w:rPr>
      </w:pPr>
      <w:r w:rsidRPr="00D54428">
        <w:rPr>
          <w:sz w:val="22"/>
          <w:szCs w:val="22"/>
        </w:rPr>
        <w:t>Class Procedures/ Materials Needed/ Etc.</w:t>
      </w:r>
    </w:p>
    <w:p w:rsidR="008A1137" w:rsidRPr="00D54428" w:rsidRDefault="008A1137">
      <w:pPr>
        <w:pStyle w:val="Title"/>
        <w:jc w:val="left"/>
        <w:rPr>
          <w:sz w:val="22"/>
          <w:szCs w:val="22"/>
        </w:rPr>
      </w:pPr>
    </w:p>
    <w:p w:rsidR="003B14CC" w:rsidRDefault="008A1137">
      <w:pPr>
        <w:pStyle w:val="Title"/>
        <w:jc w:val="left"/>
        <w:rPr>
          <w:b w:val="0"/>
          <w:sz w:val="22"/>
          <w:szCs w:val="22"/>
        </w:rPr>
      </w:pPr>
      <w:r w:rsidRPr="00D54428">
        <w:rPr>
          <w:b w:val="0"/>
          <w:sz w:val="22"/>
          <w:szCs w:val="22"/>
        </w:rPr>
        <w:t xml:space="preserve">Students will need pencils and paper </w:t>
      </w:r>
      <w:r w:rsidRPr="00D54428">
        <w:rPr>
          <w:i/>
          <w:sz w:val="22"/>
          <w:szCs w:val="22"/>
        </w:rPr>
        <w:t>every</w:t>
      </w:r>
      <w:r w:rsidRPr="00D54428">
        <w:rPr>
          <w:b w:val="0"/>
          <w:sz w:val="22"/>
          <w:szCs w:val="22"/>
        </w:rPr>
        <w:t xml:space="preserve"> day.  S</w:t>
      </w:r>
      <w:r w:rsidR="0078450E">
        <w:rPr>
          <w:b w:val="0"/>
          <w:sz w:val="22"/>
          <w:szCs w:val="22"/>
        </w:rPr>
        <w:t>tudent notebooks</w:t>
      </w:r>
      <w:r w:rsidRPr="00D54428">
        <w:rPr>
          <w:b w:val="0"/>
          <w:sz w:val="22"/>
          <w:szCs w:val="22"/>
        </w:rPr>
        <w:t xml:space="preserve"> will be the student’s responsibility.  </w:t>
      </w:r>
      <w:r w:rsidR="008F35FD">
        <w:rPr>
          <w:b w:val="0"/>
          <w:sz w:val="22"/>
          <w:szCs w:val="22"/>
        </w:rPr>
        <w:t xml:space="preserve">Students will be assigned a location to store their notebooks in the classroom. </w:t>
      </w:r>
      <w:r w:rsidRPr="00D54428">
        <w:rPr>
          <w:b w:val="0"/>
          <w:sz w:val="22"/>
          <w:szCs w:val="22"/>
        </w:rPr>
        <w:t>Textbooks will be ke</w:t>
      </w:r>
      <w:r w:rsidR="000D3BEF">
        <w:rPr>
          <w:b w:val="0"/>
          <w:sz w:val="22"/>
          <w:szCs w:val="22"/>
        </w:rPr>
        <w:t>pt in the agriscience classroom.</w:t>
      </w:r>
    </w:p>
    <w:p w:rsidR="000D3BEF" w:rsidRDefault="000D3BEF">
      <w:pPr>
        <w:pStyle w:val="Title"/>
        <w:jc w:val="left"/>
        <w:rPr>
          <w:b w:val="0"/>
          <w:sz w:val="22"/>
          <w:szCs w:val="22"/>
        </w:rPr>
      </w:pPr>
    </w:p>
    <w:p w:rsidR="000D3BEF" w:rsidRDefault="000D3BEF">
      <w:pPr>
        <w:pStyle w:val="Title"/>
        <w:jc w:val="left"/>
        <w:rPr>
          <w:sz w:val="22"/>
          <w:szCs w:val="22"/>
        </w:rPr>
      </w:pPr>
      <w:r w:rsidRPr="000D3BEF">
        <w:rPr>
          <w:sz w:val="22"/>
          <w:szCs w:val="22"/>
        </w:rPr>
        <w:t>Safe</w:t>
      </w:r>
      <w:r>
        <w:rPr>
          <w:sz w:val="22"/>
          <w:szCs w:val="22"/>
        </w:rPr>
        <w:t>ty</w:t>
      </w:r>
    </w:p>
    <w:p w:rsidR="000D3BEF" w:rsidRDefault="000D3BEF">
      <w:pPr>
        <w:pStyle w:val="Title"/>
        <w:jc w:val="left"/>
        <w:rPr>
          <w:sz w:val="22"/>
          <w:szCs w:val="22"/>
        </w:rPr>
      </w:pPr>
    </w:p>
    <w:p w:rsidR="008F35FD" w:rsidRDefault="000D3BEF">
      <w:pPr>
        <w:pStyle w:val="Title"/>
        <w:jc w:val="left"/>
        <w:rPr>
          <w:b w:val="0"/>
          <w:sz w:val="22"/>
          <w:szCs w:val="22"/>
        </w:rPr>
      </w:pPr>
      <w:r>
        <w:rPr>
          <w:b w:val="0"/>
          <w:sz w:val="22"/>
          <w:szCs w:val="22"/>
        </w:rPr>
        <w:t xml:space="preserve">Student safety is our first concern. Each student will be required to pass a basic </w:t>
      </w:r>
      <w:r w:rsidR="008F35FD">
        <w:rPr>
          <w:b w:val="0"/>
          <w:sz w:val="22"/>
          <w:szCs w:val="22"/>
        </w:rPr>
        <w:t xml:space="preserve">shop </w:t>
      </w:r>
      <w:r>
        <w:rPr>
          <w:b w:val="0"/>
          <w:sz w:val="22"/>
          <w:szCs w:val="22"/>
        </w:rPr>
        <w:t xml:space="preserve">safety </w:t>
      </w:r>
      <w:r w:rsidR="00CB67AE">
        <w:rPr>
          <w:b w:val="0"/>
          <w:sz w:val="22"/>
          <w:szCs w:val="22"/>
        </w:rPr>
        <w:t>test</w:t>
      </w:r>
      <w:r>
        <w:rPr>
          <w:b w:val="0"/>
          <w:sz w:val="22"/>
          <w:szCs w:val="22"/>
        </w:rPr>
        <w:t xml:space="preserve"> with 100% proficiency. The students will receive a record</w:t>
      </w:r>
      <w:r w:rsidR="008F35FD">
        <w:rPr>
          <w:b w:val="0"/>
          <w:sz w:val="22"/>
          <w:szCs w:val="22"/>
        </w:rPr>
        <w:t>ed</w:t>
      </w:r>
      <w:r>
        <w:rPr>
          <w:b w:val="0"/>
          <w:sz w:val="22"/>
          <w:szCs w:val="22"/>
        </w:rPr>
        <w:t xml:space="preserve"> sco</w:t>
      </w:r>
      <w:r w:rsidR="008F35FD">
        <w:rPr>
          <w:b w:val="0"/>
          <w:sz w:val="22"/>
          <w:szCs w:val="22"/>
        </w:rPr>
        <w:t xml:space="preserve">re based on their first attempt however, </w:t>
      </w:r>
      <w:r>
        <w:rPr>
          <w:b w:val="0"/>
          <w:sz w:val="22"/>
          <w:szCs w:val="22"/>
        </w:rPr>
        <w:t>will be required to retake test until 100%</w:t>
      </w:r>
      <w:r w:rsidR="008F35FD">
        <w:rPr>
          <w:b w:val="0"/>
          <w:sz w:val="22"/>
          <w:szCs w:val="22"/>
        </w:rPr>
        <w:t xml:space="preserve"> proficiency is</w:t>
      </w:r>
      <w:r>
        <w:rPr>
          <w:b w:val="0"/>
          <w:sz w:val="22"/>
          <w:szCs w:val="22"/>
        </w:rPr>
        <w:t xml:space="preserve"> </w:t>
      </w:r>
      <w:r w:rsidR="008F35FD">
        <w:rPr>
          <w:b w:val="0"/>
          <w:sz w:val="22"/>
          <w:szCs w:val="22"/>
        </w:rPr>
        <w:t xml:space="preserve">achieved. </w:t>
      </w:r>
      <w:r>
        <w:rPr>
          <w:b w:val="0"/>
          <w:sz w:val="22"/>
          <w:szCs w:val="22"/>
        </w:rPr>
        <w:t xml:space="preserve">  </w:t>
      </w:r>
    </w:p>
    <w:p w:rsidR="008F35FD" w:rsidRDefault="008F35FD">
      <w:pPr>
        <w:pStyle w:val="Title"/>
        <w:jc w:val="left"/>
        <w:rPr>
          <w:b w:val="0"/>
          <w:sz w:val="22"/>
          <w:szCs w:val="22"/>
        </w:rPr>
      </w:pPr>
    </w:p>
    <w:p w:rsidR="000D3BEF" w:rsidRDefault="008F35FD">
      <w:pPr>
        <w:pStyle w:val="Title"/>
        <w:jc w:val="left"/>
        <w:rPr>
          <w:b w:val="0"/>
          <w:sz w:val="22"/>
          <w:szCs w:val="22"/>
        </w:rPr>
      </w:pPr>
      <w:r>
        <w:rPr>
          <w:b w:val="0"/>
          <w:sz w:val="22"/>
          <w:szCs w:val="22"/>
        </w:rPr>
        <w:t xml:space="preserve">Students will be furnished a pair of approved safety glasses. Safety glasses are to be worn at all times in the Ag shop </w:t>
      </w:r>
      <w:r w:rsidR="00D9610E">
        <w:rPr>
          <w:b w:val="0"/>
          <w:sz w:val="22"/>
          <w:szCs w:val="22"/>
        </w:rPr>
        <w:t>and/</w:t>
      </w:r>
      <w:r>
        <w:rPr>
          <w:b w:val="0"/>
          <w:sz w:val="22"/>
          <w:szCs w:val="22"/>
        </w:rPr>
        <w:t xml:space="preserve">or when using equipment/tools.  </w:t>
      </w:r>
    </w:p>
    <w:p w:rsidR="003B14CC" w:rsidRPr="00E81E21" w:rsidRDefault="003B14CC">
      <w:pPr>
        <w:pStyle w:val="Title"/>
        <w:jc w:val="left"/>
        <w:rPr>
          <w:b w:val="0"/>
          <w:sz w:val="22"/>
          <w:szCs w:val="22"/>
        </w:rPr>
      </w:pPr>
    </w:p>
    <w:p w:rsidR="004F2ACF" w:rsidRPr="000D3BEF" w:rsidRDefault="004F2ACF" w:rsidP="004F2ACF">
      <w:pPr>
        <w:rPr>
          <w:b/>
          <w:sz w:val="22"/>
          <w:szCs w:val="22"/>
        </w:rPr>
      </w:pPr>
      <w:r w:rsidRPr="000D3BEF">
        <w:rPr>
          <w:b/>
          <w:sz w:val="22"/>
          <w:szCs w:val="22"/>
        </w:rPr>
        <w:t>Make up work/Class work Procedures</w:t>
      </w:r>
    </w:p>
    <w:p w:rsidR="004F2ACF" w:rsidRPr="004F2ACF" w:rsidRDefault="004F2ACF" w:rsidP="004F2ACF"/>
    <w:p w:rsidR="004F2ACF" w:rsidRPr="004F2ACF" w:rsidRDefault="004F2ACF" w:rsidP="004F2ACF">
      <w:pPr>
        <w:pStyle w:val="ListParagraph"/>
        <w:numPr>
          <w:ilvl w:val="0"/>
          <w:numId w:val="6"/>
        </w:numPr>
        <w:rPr>
          <w:rFonts w:ascii="Times New Roman" w:hAnsi="Times New Roman"/>
        </w:rPr>
      </w:pPr>
      <w:r w:rsidRPr="000D3BEF">
        <w:rPr>
          <w:rFonts w:ascii="Times New Roman" w:hAnsi="Times New Roman"/>
        </w:rPr>
        <w:t>Make up work due to absence is your responsibility</w:t>
      </w:r>
      <w:r w:rsidRPr="004F2ACF">
        <w:rPr>
          <w:rFonts w:ascii="Times New Roman" w:hAnsi="Times New Roman"/>
        </w:rPr>
        <w:t>. Arrange to come promptly to get or schedule make up work.   It is your grade at stake!</w:t>
      </w:r>
    </w:p>
    <w:p w:rsidR="004F2ACF" w:rsidRPr="004F2ACF" w:rsidRDefault="004F2ACF" w:rsidP="004F2ACF">
      <w:pPr>
        <w:pStyle w:val="ListParagraph"/>
        <w:numPr>
          <w:ilvl w:val="0"/>
          <w:numId w:val="6"/>
        </w:numPr>
        <w:rPr>
          <w:rFonts w:ascii="Times New Roman" w:hAnsi="Times New Roman"/>
        </w:rPr>
      </w:pPr>
      <w:r w:rsidRPr="004F2ACF">
        <w:rPr>
          <w:rFonts w:ascii="Times New Roman" w:hAnsi="Times New Roman"/>
        </w:rPr>
        <w:lastRenderedPageBreak/>
        <w:t xml:space="preserve">You </w:t>
      </w:r>
      <w:r w:rsidRPr="000D3BEF">
        <w:rPr>
          <w:rFonts w:ascii="Times New Roman" w:hAnsi="Times New Roman"/>
        </w:rPr>
        <w:t>cannot</w:t>
      </w:r>
      <w:r w:rsidRPr="004F2ACF">
        <w:rPr>
          <w:rFonts w:ascii="Times New Roman" w:hAnsi="Times New Roman"/>
        </w:rPr>
        <w:t xml:space="preserve"> receive credit for work missed due to unexcused absences. </w:t>
      </w:r>
    </w:p>
    <w:p w:rsidR="004F2ACF" w:rsidRPr="004F2ACF" w:rsidRDefault="004F2ACF" w:rsidP="004F2ACF">
      <w:pPr>
        <w:pStyle w:val="ListParagraph"/>
        <w:numPr>
          <w:ilvl w:val="0"/>
          <w:numId w:val="6"/>
        </w:numPr>
        <w:rPr>
          <w:rFonts w:ascii="Times New Roman" w:hAnsi="Times New Roman"/>
        </w:rPr>
      </w:pPr>
      <w:r w:rsidRPr="004F2ACF">
        <w:rPr>
          <w:rFonts w:ascii="Times New Roman" w:hAnsi="Times New Roman"/>
        </w:rPr>
        <w:t>Make up work needs to be made up within 5 days after your absence.</w:t>
      </w:r>
    </w:p>
    <w:p w:rsidR="004F2ACF" w:rsidRPr="004F2ACF" w:rsidRDefault="004F2ACF" w:rsidP="004F2ACF">
      <w:pPr>
        <w:pStyle w:val="ListParagraph"/>
        <w:numPr>
          <w:ilvl w:val="0"/>
          <w:numId w:val="6"/>
        </w:numPr>
        <w:tabs>
          <w:tab w:val="num" w:pos="540"/>
        </w:tabs>
        <w:rPr>
          <w:rFonts w:ascii="Times New Roman" w:hAnsi="Times New Roman"/>
          <w:szCs w:val="24"/>
        </w:rPr>
      </w:pPr>
      <w:r w:rsidRPr="004F2ACF">
        <w:rPr>
          <w:rFonts w:ascii="Times New Roman" w:hAnsi="Times New Roman"/>
          <w:szCs w:val="24"/>
        </w:rPr>
        <w:t xml:space="preserve">Missed tests will be taken after school or other teacher approved time. </w:t>
      </w:r>
    </w:p>
    <w:p w:rsidR="004F2ACF" w:rsidRPr="004F2ACF" w:rsidRDefault="004F2ACF" w:rsidP="004F2ACF">
      <w:pPr>
        <w:pStyle w:val="ListParagraph"/>
        <w:numPr>
          <w:ilvl w:val="0"/>
          <w:numId w:val="6"/>
        </w:numPr>
        <w:tabs>
          <w:tab w:val="num" w:pos="540"/>
        </w:tabs>
        <w:rPr>
          <w:rFonts w:ascii="Times New Roman" w:hAnsi="Times New Roman"/>
          <w:szCs w:val="24"/>
        </w:rPr>
      </w:pPr>
      <w:r w:rsidRPr="004F2ACF">
        <w:rPr>
          <w:rFonts w:ascii="Times New Roman" w:hAnsi="Times New Roman"/>
          <w:szCs w:val="24"/>
        </w:rPr>
        <w:t>Occasionally, due to the nature of this course, some work cannot be made up. If the absence is excused, the grade will be left blank.</w:t>
      </w:r>
    </w:p>
    <w:p w:rsidR="008A1137" w:rsidRPr="00D54428" w:rsidRDefault="008A1137">
      <w:pPr>
        <w:pStyle w:val="Title"/>
        <w:jc w:val="left"/>
        <w:rPr>
          <w:sz w:val="22"/>
          <w:szCs w:val="22"/>
        </w:rPr>
      </w:pPr>
      <w:r w:rsidRPr="00D54428">
        <w:rPr>
          <w:sz w:val="22"/>
          <w:szCs w:val="22"/>
        </w:rPr>
        <w:t>Course Length:</w:t>
      </w:r>
    </w:p>
    <w:p w:rsidR="008A1137" w:rsidRPr="00D54428" w:rsidRDefault="008A1137">
      <w:pPr>
        <w:pStyle w:val="Title"/>
        <w:jc w:val="left"/>
        <w:rPr>
          <w:sz w:val="22"/>
          <w:szCs w:val="22"/>
        </w:rPr>
      </w:pPr>
    </w:p>
    <w:p w:rsidR="008A1137" w:rsidRDefault="00236BDE">
      <w:pPr>
        <w:pStyle w:val="Title"/>
        <w:jc w:val="left"/>
        <w:rPr>
          <w:b w:val="0"/>
          <w:sz w:val="22"/>
          <w:szCs w:val="22"/>
        </w:rPr>
      </w:pPr>
      <w:r>
        <w:rPr>
          <w:b w:val="0"/>
          <w:sz w:val="22"/>
          <w:szCs w:val="22"/>
        </w:rPr>
        <w:t>This course is a semester</w:t>
      </w:r>
      <w:r w:rsidR="008A1137" w:rsidRPr="00D54428">
        <w:rPr>
          <w:b w:val="0"/>
          <w:sz w:val="22"/>
          <w:szCs w:val="22"/>
        </w:rPr>
        <w:t xml:space="preserve"> course and does count for (1) credit.</w:t>
      </w:r>
    </w:p>
    <w:p w:rsidR="000D3BEF" w:rsidRDefault="000D3BEF">
      <w:pPr>
        <w:pStyle w:val="Title"/>
        <w:jc w:val="left"/>
        <w:rPr>
          <w:b w:val="0"/>
          <w:sz w:val="22"/>
          <w:szCs w:val="22"/>
        </w:rPr>
      </w:pPr>
    </w:p>
    <w:p w:rsidR="000D3BEF" w:rsidRPr="000D3BEF" w:rsidRDefault="000D3BEF">
      <w:pPr>
        <w:pStyle w:val="Title"/>
        <w:jc w:val="left"/>
        <w:rPr>
          <w:sz w:val="22"/>
          <w:szCs w:val="22"/>
        </w:rPr>
      </w:pPr>
      <w:r w:rsidRPr="00D54428">
        <w:rPr>
          <w:sz w:val="22"/>
          <w:szCs w:val="22"/>
        </w:rPr>
        <w:t>Prerequisites:</w:t>
      </w:r>
      <w:r w:rsidRPr="00D54428">
        <w:rPr>
          <w:sz w:val="22"/>
          <w:szCs w:val="22"/>
        </w:rPr>
        <w:tab/>
      </w:r>
      <w:r w:rsidRPr="00D54428">
        <w:rPr>
          <w:sz w:val="22"/>
          <w:szCs w:val="22"/>
        </w:rPr>
        <w:tab/>
        <w:t>N/A</w:t>
      </w:r>
    </w:p>
    <w:p w:rsidR="008A1137" w:rsidRPr="00D54428" w:rsidRDefault="008A1137">
      <w:pPr>
        <w:pStyle w:val="Title"/>
        <w:jc w:val="left"/>
        <w:rPr>
          <w:sz w:val="22"/>
          <w:szCs w:val="22"/>
        </w:rPr>
      </w:pPr>
    </w:p>
    <w:p w:rsidR="008A1137" w:rsidRPr="00D54428" w:rsidRDefault="008A1137">
      <w:pPr>
        <w:pStyle w:val="Title"/>
        <w:jc w:val="left"/>
        <w:rPr>
          <w:b w:val="0"/>
          <w:sz w:val="22"/>
          <w:szCs w:val="22"/>
        </w:rPr>
      </w:pPr>
      <w:r w:rsidRPr="00D54428">
        <w:rPr>
          <w:sz w:val="22"/>
          <w:szCs w:val="22"/>
        </w:rPr>
        <w:t>Class Fees/Dues:</w:t>
      </w:r>
    </w:p>
    <w:p w:rsidR="008A1137" w:rsidRPr="00D54428" w:rsidRDefault="008A1137">
      <w:pPr>
        <w:pStyle w:val="Title"/>
        <w:jc w:val="left"/>
        <w:rPr>
          <w:b w:val="0"/>
          <w:sz w:val="22"/>
          <w:szCs w:val="22"/>
        </w:rPr>
      </w:pPr>
    </w:p>
    <w:p w:rsidR="008A1137" w:rsidRPr="00D54428" w:rsidRDefault="00236BDE">
      <w:pPr>
        <w:pStyle w:val="Title"/>
        <w:jc w:val="left"/>
        <w:rPr>
          <w:b w:val="0"/>
          <w:sz w:val="22"/>
          <w:szCs w:val="22"/>
        </w:rPr>
      </w:pPr>
      <w:r>
        <w:rPr>
          <w:b w:val="0"/>
          <w:sz w:val="22"/>
          <w:szCs w:val="22"/>
        </w:rPr>
        <w:t>The Class Fees are $4</w:t>
      </w:r>
      <w:r w:rsidR="008A1137" w:rsidRPr="00D54428">
        <w:rPr>
          <w:b w:val="0"/>
          <w:sz w:val="22"/>
          <w:szCs w:val="22"/>
        </w:rPr>
        <w:t xml:space="preserve">0.00 payable at any time </w:t>
      </w:r>
      <w:r>
        <w:rPr>
          <w:b w:val="0"/>
          <w:sz w:val="22"/>
          <w:szCs w:val="22"/>
        </w:rPr>
        <w:t>after the course begins (this $4</w:t>
      </w:r>
      <w:r w:rsidR="008A1137" w:rsidRPr="00D54428">
        <w:rPr>
          <w:b w:val="0"/>
          <w:sz w:val="22"/>
          <w:szCs w:val="22"/>
        </w:rPr>
        <w:t xml:space="preserve">0.00 is mandatory and must be paid).  </w:t>
      </w:r>
    </w:p>
    <w:p w:rsidR="008A1137" w:rsidRPr="00D54428" w:rsidRDefault="008A1137">
      <w:pPr>
        <w:pStyle w:val="Title"/>
        <w:jc w:val="left"/>
        <w:rPr>
          <w:b w:val="0"/>
          <w:sz w:val="22"/>
          <w:szCs w:val="22"/>
        </w:rPr>
      </w:pPr>
    </w:p>
    <w:p w:rsidR="008A1137" w:rsidRDefault="008A1137">
      <w:pPr>
        <w:pStyle w:val="Title"/>
        <w:jc w:val="left"/>
        <w:rPr>
          <w:b w:val="0"/>
          <w:sz w:val="22"/>
          <w:szCs w:val="22"/>
        </w:rPr>
      </w:pPr>
      <w:r w:rsidRPr="00D54428">
        <w:rPr>
          <w:b w:val="0"/>
          <w:sz w:val="22"/>
          <w:szCs w:val="22"/>
        </w:rPr>
        <w:t>If the student fails to pay the fees by the deadline then the student’s name is then turned in to the office</w:t>
      </w:r>
      <w:r w:rsidR="00590607">
        <w:rPr>
          <w:b w:val="0"/>
          <w:sz w:val="22"/>
          <w:szCs w:val="22"/>
        </w:rPr>
        <w:t>.  Payment will be necessary.</w:t>
      </w:r>
    </w:p>
    <w:p w:rsidR="0078450E" w:rsidRPr="0078450E" w:rsidRDefault="0078450E">
      <w:pPr>
        <w:pStyle w:val="Title"/>
        <w:jc w:val="left"/>
        <w:rPr>
          <w:b w:val="0"/>
          <w:sz w:val="22"/>
          <w:szCs w:val="22"/>
        </w:rPr>
      </w:pPr>
    </w:p>
    <w:p w:rsidR="0078450E" w:rsidRPr="0078450E" w:rsidRDefault="0078450E" w:rsidP="0078450E">
      <w:pPr>
        <w:rPr>
          <w:b/>
          <w:sz w:val="22"/>
          <w:szCs w:val="22"/>
        </w:rPr>
      </w:pPr>
      <w:r w:rsidRPr="0078450E">
        <w:rPr>
          <w:b/>
          <w:sz w:val="22"/>
          <w:szCs w:val="22"/>
        </w:rPr>
        <w:t>Student Clothing</w:t>
      </w:r>
    </w:p>
    <w:p w:rsidR="0078450E" w:rsidRPr="008F35FD" w:rsidRDefault="0078450E" w:rsidP="0078450E">
      <w:pPr>
        <w:rPr>
          <w:b/>
        </w:rPr>
      </w:pPr>
    </w:p>
    <w:p w:rsidR="0078450E" w:rsidRPr="008F35FD" w:rsidRDefault="0078450E" w:rsidP="008F35FD">
      <w:pPr>
        <w:pStyle w:val="ListParagraph"/>
        <w:numPr>
          <w:ilvl w:val="0"/>
          <w:numId w:val="11"/>
        </w:numPr>
        <w:rPr>
          <w:rFonts w:ascii="Times New Roman" w:hAnsi="Times New Roman"/>
        </w:rPr>
      </w:pPr>
      <w:r w:rsidRPr="008F35FD">
        <w:rPr>
          <w:rFonts w:ascii="Times New Roman" w:hAnsi="Times New Roman"/>
        </w:rPr>
        <w:t>Closed toe shoes “MUST” be worn in the shop and outdoor labs! Bring a pair to class if you wear non-approved shoes to school.</w:t>
      </w:r>
    </w:p>
    <w:p w:rsidR="0078450E" w:rsidRPr="008F35FD" w:rsidRDefault="0078450E" w:rsidP="008F35FD">
      <w:pPr>
        <w:pStyle w:val="ListParagraph"/>
        <w:numPr>
          <w:ilvl w:val="0"/>
          <w:numId w:val="11"/>
        </w:numPr>
        <w:rPr>
          <w:rFonts w:ascii="Times New Roman" w:hAnsi="Times New Roman"/>
        </w:rPr>
      </w:pPr>
      <w:r w:rsidRPr="008F35FD">
        <w:rPr>
          <w:rFonts w:ascii="Times New Roman" w:hAnsi="Times New Roman"/>
        </w:rPr>
        <w:t xml:space="preserve">A change of clothing </w:t>
      </w:r>
      <w:r w:rsidRPr="008F35FD">
        <w:rPr>
          <w:rFonts w:ascii="Times New Roman" w:hAnsi="Times New Roman"/>
          <w:i/>
        </w:rPr>
        <w:t xml:space="preserve">“meeting school dress code” </w:t>
      </w:r>
      <w:r w:rsidRPr="008F35FD">
        <w:rPr>
          <w:rFonts w:ascii="Times New Roman" w:hAnsi="Times New Roman"/>
        </w:rPr>
        <w:t xml:space="preserve">may be recommended for some projects/assignments due to the nature of the activity. </w:t>
      </w:r>
    </w:p>
    <w:p w:rsidR="00747D25" w:rsidRPr="00E66127" w:rsidRDefault="0078450E" w:rsidP="00E66127">
      <w:pPr>
        <w:pStyle w:val="ListParagraph"/>
        <w:numPr>
          <w:ilvl w:val="0"/>
          <w:numId w:val="11"/>
        </w:numPr>
        <w:rPr>
          <w:rFonts w:ascii="Times New Roman" w:hAnsi="Times New Roman"/>
        </w:rPr>
      </w:pPr>
      <w:r w:rsidRPr="008F35FD">
        <w:rPr>
          <w:rFonts w:ascii="Times New Roman" w:hAnsi="Times New Roman"/>
        </w:rPr>
        <w:t>Not participating in activity due to inappropriate clothing is no excuse and will be reflected accordingly in the student’s grade</w:t>
      </w:r>
    </w:p>
    <w:p w:rsidR="00E66127" w:rsidRPr="00D54428" w:rsidRDefault="00E66127" w:rsidP="00E66127">
      <w:pPr>
        <w:pStyle w:val="Title"/>
        <w:jc w:val="left"/>
        <w:rPr>
          <w:sz w:val="22"/>
          <w:szCs w:val="22"/>
        </w:rPr>
      </w:pPr>
      <w:r w:rsidRPr="00D54428">
        <w:rPr>
          <w:sz w:val="22"/>
          <w:szCs w:val="22"/>
        </w:rPr>
        <w:t>Course Goals:</w:t>
      </w:r>
    </w:p>
    <w:p w:rsidR="00E66127" w:rsidRPr="00D54428" w:rsidRDefault="00E66127" w:rsidP="00E66127">
      <w:pPr>
        <w:pStyle w:val="Title"/>
        <w:jc w:val="left"/>
        <w:rPr>
          <w:sz w:val="22"/>
          <w:szCs w:val="22"/>
        </w:rPr>
      </w:pPr>
    </w:p>
    <w:p w:rsidR="00E66127" w:rsidRPr="00D54428" w:rsidRDefault="00E66127" w:rsidP="00E66127">
      <w:pPr>
        <w:pStyle w:val="Number"/>
        <w:tabs>
          <w:tab w:val="clear" w:pos="360"/>
        </w:tabs>
        <w:ind w:left="990" w:hanging="360"/>
        <w:rPr>
          <w:sz w:val="22"/>
          <w:szCs w:val="22"/>
        </w:rPr>
      </w:pPr>
      <w:r w:rsidRPr="00D54428">
        <w:rPr>
          <w:sz w:val="22"/>
          <w:szCs w:val="22"/>
        </w:rPr>
        <w:t>1.</w:t>
      </w:r>
      <w:r w:rsidRPr="00D54428">
        <w:rPr>
          <w:sz w:val="22"/>
          <w:szCs w:val="22"/>
        </w:rPr>
        <w:tab/>
        <w:t>To provide education in and about agriculture from the perspective of science and technology</w:t>
      </w:r>
    </w:p>
    <w:p w:rsidR="00E66127" w:rsidRPr="00D54428" w:rsidRDefault="00E66127" w:rsidP="00E66127">
      <w:pPr>
        <w:pStyle w:val="Number"/>
        <w:tabs>
          <w:tab w:val="clear" w:pos="360"/>
          <w:tab w:val="decimal" w:pos="720"/>
        </w:tabs>
        <w:ind w:left="990" w:hanging="360"/>
        <w:rPr>
          <w:sz w:val="22"/>
          <w:szCs w:val="22"/>
        </w:rPr>
      </w:pPr>
      <w:r w:rsidRPr="00D54428">
        <w:rPr>
          <w:sz w:val="22"/>
          <w:szCs w:val="22"/>
        </w:rPr>
        <w:tab/>
        <w:t>2.</w:t>
      </w:r>
      <w:r w:rsidRPr="00D54428">
        <w:rPr>
          <w:sz w:val="22"/>
          <w:szCs w:val="22"/>
        </w:rPr>
        <w:tab/>
        <w:t xml:space="preserve">To prepare students for employment in an agricultural </w:t>
      </w:r>
      <w:r>
        <w:rPr>
          <w:sz w:val="22"/>
          <w:szCs w:val="22"/>
        </w:rPr>
        <w:t xml:space="preserve">related </w:t>
      </w:r>
      <w:r w:rsidRPr="00D54428">
        <w:rPr>
          <w:sz w:val="22"/>
          <w:szCs w:val="22"/>
        </w:rPr>
        <w:t>career</w:t>
      </w:r>
    </w:p>
    <w:p w:rsidR="00E66127" w:rsidRPr="00D54428" w:rsidRDefault="00E66127" w:rsidP="00E66127">
      <w:pPr>
        <w:pStyle w:val="Number"/>
        <w:tabs>
          <w:tab w:val="clear" w:pos="360"/>
          <w:tab w:val="decimal" w:pos="720"/>
        </w:tabs>
        <w:ind w:left="990" w:hanging="360"/>
        <w:rPr>
          <w:sz w:val="22"/>
          <w:szCs w:val="22"/>
        </w:rPr>
      </w:pPr>
      <w:r w:rsidRPr="00D54428">
        <w:rPr>
          <w:sz w:val="22"/>
          <w:szCs w:val="22"/>
        </w:rPr>
        <w:tab/>
        <w:t>3.</w:t>
      </w:r>
      <w:r w:rsidRPr="00D54428">
        <w:rPr>
          <w:sz w:val="22"/>
          <w:szCs w:val="22"/>
        </w:rPr>
        <w:tab/>
        <w:t>To prepare students for entry into postsecondary programs in agriscience fields</w:t>
      </w:r>
    </w:p>
    <w:p w:rsidR="00E66127" w:rsidRPr="00D54428" w:rsidRDefault="00E66127" w:rsidP="00E66127">
      <w:pPr>
        <w:pStyle w:val="Number"/>
        <w:tabs>
          <w:tab w:val="clear" w:pos="360"/>
          <w:tab w:val="decimal" w:pos="720"/>
        </w:tabs>
        <w:ind w:left="990" w:right="1188" w:hanging="360"/>
        <w:rPr>
          <w:sz w:val="22"/>
          <w:szCs w:val="22"/>
        </w:rPr>
      </w:pPr>
      <w:r w:rsidRPr="00D54428">
        <w:rPr>
          <w:sz w:val="22"/>
          <w:szCs w:val="22"/>
        </w:rPr>
        <w:tab/>
        <w:t>4.</w:t>
      </w:r>
      <w:r w:rsidRPr="00D54428">
        <w:rPr>
          <w:sz w:val="22"/>
          <w:szCs w:val="22"/>
        </w:rPr>
        <w:tab/>
        <w:t>To provide education about the role of agriscience in the conservation of the Earth’s natural resources</w:t>
      </w:r>
    </w:p>
    <w:p w:rsidR="00E66127" w:rsidRPr="00D54428" w:rsidRDefault="00E66127" w:rsidP="00E66127">
      <w:pPr>
        <w:pStyle w:val="Number"/>
        <w:tabs>
          <w:tab w:val="clear" w:pos="360"/>
          <w:tab w:val="decimal" w:pos="720"/>
        </w:tabs>
        <w:ind w:left="990" w:hanging="360"/>
        <w:rPr>
          <w:sz w:val="22"/>
          <w:szCs w:val="22"/>
        </w:rPr>
      </w:pPr>
      <w:r w:rsidRPr="00D54428">
        <w:rPr>
          <w:sz w:val="22"/>
          <w:szCs w:val="22"/>
        </w:rPr>
        <w:tab/>
        <w:t>5.</w:t>
      </w:r>
      <w:r w:rsidRPr="00D54428">
        <w:rPr>
          <w:sz w:val="22"/>
          <w:szCs w:val="22"/>
        </w:rPr>
        <w:tab/>
        <w:t>To develop life and employability skills essential for successful employment</w:t>
      </w:r>
    </w:p>
    <w:p w:rsidR="00E66127" w:rsidRPr="00D54428" w:rsidRDefault="00E66127" w:rsidP="00E66127">
      <w:pPr>
        <w:pStyle w:val="Title"/>
        <w:ind w:left="990" w:hanging="360"/>
        <w:jc w:val="left"/>
        <w:rPr>
          <w:b w:val="0"/>
          <w:bCs/>
          <w:sz w:val="22"/>
          <w:szCs w:val="22"/>
        </w:rPr>
      </w:pPr>
      <w:r w:rsidRPr="00D54428">
        <w:rPr>
          <w:b w:val="0"/>
          <w:bCs/>
          <w:sz w:val="22"/>
          <w:szCs w:val="22"/>
        </w:rPr>
        <w:t>6.</w:t>
      </w:r>
      <w:r w:rsidRPr="00D54428">
        <w:rPr>
          <w:b w:val="0"/>
          <w:bCs/>
          <w:sz w:val="22"/>
          <w:szCs w:val="22"/>
        </w:rPr>
        <w:tab/>
        <w:t>To develop skills needed to fulfill occupational, social, and civic responsibilities</w:t>
      </w:r>
    </w:p>
    <w:p w:rsidR="00747D25" w:rsidRDefault="00747D25">
      <w:pPr>
        <w:pStyle w:val="Title"/>
        <w:jc w:val="left"/>
        <w:rPr>
          <w:sz w:val="22"/>
          <w:szCs w:val="22"/>
        </w:rPr>
      </w:pPr>
    </w:p>
    <w:p w:rsidR="00E66127" w:rsidRDefault="00E66127" w:rsidP="00E66127">
      <w:pPr>
        <w:pStyle w:val="Title"/>
        <w:jc w:val="left"/>
        <w:rPr>
          <w:sz w:val="22"/>
          <w:szCs w:val="22"/>
        </w:rPr>
      </w:pPr>
      <w:r>
        <w:rPr>
          <w:sz w:val="22"/>
          <w:szCs w:val="22"/>
        </w:rPr>
        <w:t xml:space="preserve">Available </w:t>
      </w:r>
      <w:r w:rsidR="00590607">
        <w:rPr>
          <w:sz w:val="22"/>
          <w:szCs w:val="22"/>
        </w:rPr>
        <w:t xml:space="preserve">Student </w:t>
      </w:r>
      <w:r>
        <w:rPr>
          <w:sz w:val="22"/>
          <w:szCs w:val="22"/>
        </w:rPr>
        <w:t>Credential(s):</w:t>
      </w:r>
    </w:p>
    <w:p w:rsidR="00E66127" w:rsidRPr="00093A71" w:rsidRDefault="00E66127" w:rsidP="00E66127">
      <w:pPr>
        <w:pStyle w:val="Title"/>
        <w:jc w:val="left"/>
        <w:rPr>
          <w:b w:val="0"/>
          <w:sz w:val="22"/>
          <w:szCs w:val="22"/>
        </w:rPr>
      </w:pPr>
    </w:p>
    <w:p w:rsidR="00E66127" w:rsidRDefault="00037BB1" w:rsidP="00E66127">
      <w:pPr>
        <w:pStyle w:val="Title"/>
        <w:jc w:val="left"/>
        <w:rPr>
          <w:b w:val="0"/>
          <w:sz w:val="22"/>
          <w:szCs w:val="22"/>
        </w:rPr>
      </w:pPr>
      <w:r>
        <w:rPr>
          <w:b w:val="0"/>
          <w:sz w:val="22"/>
          <w:szCs w:val="22"/>
        </w:rPr>
        <w:t xml:space="preserve">Alabama </w:t>
      </w:r>
      <w:r w:rsidR="00E66127">
        <w:rPr>
          <w:b w:val="0"/>
          <w:sz w:val="22"/>
          <w:szCs w:val="22"/>
        </w:rPr>
        <w:t xml:space="preserve">Hunter </w:t>
      </w:r>
      <w:r w:rsidR="00A22016">
        <w:rPr>
          <w:b w:val="0"/>
          <w:sz w:val="22"/>
          <w:szCs w:val="22"/>
        </w:rPr>
        <w:t xml:space="preserve">Safety </w:t>
      </w:r>
      <w:r w:rsidR="00E66127">
        <w:rPr>
          <w:b w:val="0"/>
          <w:sz w:val="22"/>
          <w:szCs w:val="22"/>
        </w:rPr>
        <w:t>Education Certification</w:t>
      </w:r>
      <w:bookmarkStart w:id="0" w:name="_GoBack"/>
      <w:bookmarkEnd w:id="0"/>
    </w:p>
    <w:p w:rsidR="00E66127" w:rsidRDefault="00E66127" w:rsidP="00E66127">
      <w:pPr>
        <w:pStyle w:val="Title"/>
        <w:jc w:val="left"/>
        <w:rPr>
          <w:b w:val="0"/>
          <w:sz w:val="22"/>
          <w:szCs w:val="22"/>
        </w:rPr>
      </w:pPr>
    </w:p>
    <w:p w:rsidR="00037BB1" w:rsidRDefault="00037BB1" w:rsidP="00E66127">
      <w:pPr>
        <w:pStyle w:val="Title"/>
        <w:jc w:val="left"/>
        <w:rPr>
          <w:b w:val="0"/>
          <w:sz w:val="22"/>
          <w:szCs w:val="22"/>
        </w:rPr>
      </w:pPr>
    </w:p>
    <w:p w:rsidR="00037BB1" w:rsidRDefault="00037BB1" w:rsidP="00E66127">
      <w:pPr>
        <w:pStyle w:val="Title"/>
        <w:jc w:val="left"/>
        <w:rPr>
          <w:b w:val="0"/>
          <w:sz w:val="22"/>
          <w:szCs w:val="22"/>
        </w:rPr>
      </w:pPr>
    </w:p>
    <w:p w:rsidR="00037BB1" w:rsidRPr="00747D25" w:rsidRDefault="00037BB1" w:rsidP="00E66127">
      <w:pPr>
        <w:pStyle w:val="Title"/>
        <w:jc w:val="left"/>
        <w:rPr>
          <w:b w:val="0"/>
          <w:sz w:val="22"/>
          <w:szCs w:val="22"/>
        </w:rPr>
      </w:pPr>
    </w:p>
    <w:p w:rsidR="00747D25" w:rsidRDefault="00747D25">
      <w:pPr>
        <w:pStyle w:val="Title"/>
        <w:jc w:val="left"/>
        <w:rPr>
          <w:sz w:val="22"/>
          <w:szCs w:val="22"/>
        </w:rPr>
      </w:pPr>
    </w:p>
    <w:p w:rsidR="006C7D1E" w:rsidRDefault="006C7D1E">
      <w:pPr>
        <w:pStyle w:val="Title"/>
        <w:jc w:val="left"/>
        <w:rPr>
          <w:sz w:val="22"/>
          <w:szCs w:val="22"/>
        </w:rPr>
      </w:pPr>
    </w:p>
    <w:p w:rsidR="006C7D1E" w:rsidRDefault="006C7D1E">
      <w:pPr>
        <w:pStyle w:val="Title"/>
        <w:jc w:val="left"/>
        <w:rPr>
          <w:sz w:val="22"/>
          <w:szCs w:val="22"/>
        </w:rPr>
      </w:pPr>
    </w:p>
    <w:p w:rsidR="008A1137" w:rsidRDefault="008A1137">
      <w:pPr>
        <w:pStyle w:val="Title"/>
        <w:tabs>
          <w:tab w:val="left" w:pos="3240"/>
        </w:tabs>
        <w:rPr>
          <w:sz w:val="24"/>
        </w:rPr>
      </w:pPr>
    </w:p>
    <w:sectPr w:rsidR="008A1137" w:rsidSect="00037BB1">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69" w:rsidRDefault="00F21D69">
      <w:r>
        <w:separator/>
      </w:r>
    </w:p>
  </w:endnote>
  <w:endnote w:type="continuationSeparator" w:id="0">
    <w:p w:rsidR="00F21D69" w:rsidRDefault="00F2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Md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C" w:rsidRDefault="00AE111B">
    <w:pPr>
      <w:pStyle w:val="Footer"/>
      <w:framePr w:wrap="around" w:vAnchor="text" w:hAnchor="margin" w:xAlign="center" w:y="1"/>
      <w:rPr>
        <w:rStyle w:val="PageNumber"/>
      </w:rPr>
    </w:pPr>
    <w:r>
      <w:rPr>
        <w:rStyle w:val="PageNumber"/>
      </w:rPr>
      <w:fldChar w:fldCharType="begin"/>
    </w:r>
    <w:r w:rsidR="00F561CC">
      <w:rPr>
        <w:rStyle w:val="PageNumber"/>
      </w:rPr>
      <w:instrText xml:space="preserve">PAGE  </w:instrText>
    </w:r>
    <w:r>
      <w:rPr>
        <w:rStyle w:val="PageNumber"/>
      </w:rPr>
      <w:fldChar w:fldCharType="end"/>
    </w:r>
  </w:p>
  <w:p w:rsidR="00F561CC" w:rsidRDefault="00F56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C" w:rsidRDefault="00AE111B">
    <w:pPr>
      <w:pStyle w:val="Footer"/>
      <w:framePr w:wrap="around" w:vAnchor="text" w:hAnchor="margin" w:xAlign="center" w:y="1"/>
      <w:rPr>
        <w:rStyle w:val="PageNumber"/>
      </w:rPr>
    </w:pPr>
    <w:r>
      <w:rPr>
        <w:rStyle w:val="PageNumber"/>
      </w:rPr>
      <w:fldChar w:fldCharType="begin"/>
    </w:r>
    <w:r w:rsidR="00F561CC">
      <w:rPr>
        <w:rStyle w:val="PageNumber"/>
      </w:rPr>
      <w:instrText xml:space="preserve">PAGE  </w:instrText>
    </w:r>
    <w:r>
      <w:rPr>
        <w:rStyle w:val="PageNumber"/>
      </w:rPr>
      <w:fldChar w:fldCharType="separate"/>
    </w:r>
    <w:r w:rsidR="00590607">
      <w:rPr>
        <w:rStyle w:val="PageNumber"/>
        <w:noProof/>
      </w:rPr>
      <w:t>2</w:t>
    </w:r>
    <w:r>
      <w:rPr>
        <w:rStyle w:val="PageNumber"/>
      </w:rPr>
      <w:fldChar w:fldCharType="end"/>
    </w:r>
  </w:p>
  <w:p w:rsidR="00F561CC" w:rsidRDefault="00F56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69" w:rsidRDefault="00F21D69">
      <w:r>
        <w:separator/>
      </w:r>
    </w:p>
  </w:footnote>
  <w:footnote w:type="continuationSeparator" w:id="0">
    <w:p w:rsidR="00F21D69" w:rsidRDefault="00F2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387"/>
    <w:multiLevelType w:val="singleLevel"/>
    <w:tmpl w:val="FD4E4E1C"/>
    <w:lvl w:ilvl="0">
      <w:start w:val="1"/>
      <w:numFmt w:val="decimal"/>
      <w:lvlText w:val="%1."/>
      <w:lvlJc w:val="left"/>
      <w:pPr>
        <w:tabs>
          <w:tab w:val="num" w:pos="1080"/>
        </w:tabs>
        <w:ind w:left="1080" w:hanging="360"/>
      </w:pPr>
      <w:rPr>
        <w:rFonts w:hint="default"/>
      </w:rPr>
    </w:lvl>
  </w:abstractNum>
  <w:abstractNum w:abstractNumId="1" w15:restartNumberingAfterBreak="0">
    <w:nsid w:val="142A5071"/>
    <w:multiLevelType w:val="hybridMultilevel"/>
    <w:tmpl w:val="95149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15E"/>
    <w:multiLevelType w:val="singleLevel"/>
    <w:tmpl w:val="FD4E4E1C"/>
    <w:lvl w:ilvl="0">
      <w:start w:val="1"/>
      <w:numFmt w:val="decimal"/>
      <w:lvlText w:val="%1."/>
      <w:lvlJc w:val="left"/>
      <w:pPr>
        <w:tabs>
          <w:tab w:val="num" w:pos="1080"/>
        </w:tabs>
        <w:ind w:left="1080" w:hanging="360"/>
      </w:pPr>
      <w:rPr>
        <w:rFonts w:hint="default"/>
      </w:rPr>
    </w:lvl>
  </w:abstractNum>
  <w:abstractNum w:abstractNumId="3" w15:restartNumberingAfterBreak="0">
    <w:nsid w:val="1AE1619C"/>
    <w:multiLevelType w:val="hybridMultilevel"/>
    <w:tmpl w:val="F26E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7560D"/>
    <w:multiLevelType w:val="singleLevel"/>
    <w:tmpl w:val="5C4C692A"/>
    <w:lvl w:ilvl="0">
      <w:start w:val="1"/>
      <w:numFmt w:val="bullet"/>
      <w:pStyle w:val="Blip"/>
      <w:lvlText w:val=""/>
      <w:lvlJc w:val="left"/>
      <w:pPr>
        <w:tabs>
          <w:tab w:val="num" w:pos="360"/>
        </w:tabs>
        <w:ind w:left="360" w:hanging="360"/>
      </w:pPr>
      <w:rPr>
        <w:rFonts w:ascii="Symbol" w:hAnsi="Symbol" w:cs="Times New Roman" w:hint="default"/>
      </w:rPr>
    </w:lvl>
  </w:abstractNum>
  <w:abstractNum w:abstractNumId="5" w15:restartNumberingAfterBreak="0">
    <w:nsid w:val="347A6A73"/>
    <w:multiLevelType w:val="hybridMultilevel"/>
    <w:tmpl w:val="39A4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67D99"/>
    <w:multiLevelType w:val="hybridMultilevel"/>
    <w:tmpl w:val="3FC83680"/>
    <w:lvl w:ilvl="0" w:tplc="FD4E4E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A0ABA"/>
    <w:multiLevelType w:val="hybridMultilevel"/>
    <w:tmpl w:val="6C9C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25F19"/>
    <w:multiLevelType w:val="hybridMultilevel"/>
    <w:tmpl w:val="3DDC7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D2491D"/>
    <w:multiLevelType w:val="hybridMultilevel"/>
    <w:tmpl w:val="4346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E5FF6"/>
    <w:multiLevelType w:val="hybridMultilevel"/>
    <w:tmpl w:val="342E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87D3C"/>
    <w:multiLevelType w:val="hybridMultilevel"/>
    <w:tmpl w:val="86BA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835F4"/>
    <w:multiLevelType w:val="hybridMultilevel"/>
    <w:tmpl w:val="042C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34028"/>
    <w:multiLevelType w:val="singleLevel"/>
    <w:tmpl w:val="E80A5C38"/>
    <w:lvl w:ilvl="0">
      <w:start w:val="1"/>
      <w:numFmt w:val="decimal"/>
      <w:lvlText w:val="%1."/>
      <w:lvlJc w:val="left"/>
      <w:pPr>
        <w:tabs>
          <w:tab w:val="num" w:pos="720"/>
        </w:tabs>
        <w:ind w:left="720" w:hanging="720"/>
      </w:pPr>
      <w:rPr>
        <w:rFonts w:hint="default"/>
      </w:rPr>
    </w:lvl>
  </w:abstractNum>
  <w:abstractNum w:abstractNumId="14" w15:restartNumberingAfterBreak="0">
    <w:nsid w:val="73472E84"/>
    <w:multiLevelType w:val="hybridMultilevel"/>
    <w:tmpl w:val="797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F54D0"/>
    <w:multiLevelType w:val="hybridMultilevel"/>
    <w:tmpl w:val="E266EE0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2"/>
  </w:num>
  <w:num w:numId="3">
    <w:abstractNumId w:val="4"/>
  </w:num>
  <w:num w:numId="4">
    <w:abstractNumId w:val="15"/>
  </w:num>
  <w:num w:numId="5">
    <w:abstractNumId w:val="0"/>
  </w:num>
  <w:num w:numId="6">
    <w:abstractNumId w:val="6"/>
  </w:num>
  <w:num w:numId="7">
    <w:abstractNumId w:val="14"/>
  </w:num>
  <w:num w:numId="8">
    <w:abstractNumId w:val="1"/>
  </w:num>
  <w:num w:numId="9">
    <w:abstractNumId w:val="7"/>
  </w:num>
  <w:num w:numId="10">
    <w:abstractNumId w:val="3"/>
  </w:num>
  <w:num w:numId="11">
    <w:abstractNumId w:val="8"/>
  </w:num>
  <w:num w:numId="12">
    <w:abstractNumId w:val="5"/>
  </w:num>
  <w:num w:numId="13">
    <w:abstractNumId w:val="11"/>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F9"/>
    <w:rsid w:val="00037BB1"/>
    <w:rsid w:val="00070A7A"/>
    <w:rsid w:val="000908A0"/>
    <w:rsid w:val="00093A71"/>
    <w:rsid w:val="00093D80"/>
    <w:rsid w:val="000C1F09"/>
    <w:rsid w:val="000D3BEF"/>
    <w:rsid w:val="001C3BF9"/>
    <w:rsid w:val="001F73E1"/>
    <w:rsid w:val="00236BDE"/>
    <w:rsid w:val="0026613C"/>
    <w:rsid w:val="003A0730"/>
    <w:rsid w:val="003B14CC"/>
    <w:rsid w:val="004F2ACF"/>
    <w:rsid w:val="00590607"/>
    <w:rsid w:val="005F00FC"/>
    <w:rsid w:val="0060362D"/>
    <w:rsid w:val="00653102"/>
    <w:rsid w:val="00654BAB"/>
    <w:rsid w:val="00697DB6"/>
    <w:rsid w:val="006C7D1E"/>
    <w:rsid w:val="006E0B3B"/>
    <w:rsid w:val="00723248"/>
    <w:rsid w:val="00747D25"/>
    <w:rsid w:val="0078450E"/>
    <w:rsid w:val="008A1137"/>
    <w:rsid w:val="008F35FD"/>
    <w:rsid w:val="00966165"/>
    <w:rsid w:val="009C60AF"/>
    <w:rsid w:val="00A22016"/>
    <w:rsid w:val="00AE111B"/>
    <w:rsid w:val="00B43952"/>
    <w:rsid w:val="00CB67AE"/>
    <w:rsid w:val="00D54428"/>
    <w:rsid w:val="00D70C04"/>
    <w:rsid w:val="00D9610E"/>
    <w:rsid w:val="00E54A8A"/>
    <w:rsid w:val="00E66127"/>
    <w:rsid w:val="00E81E21"/>
    <w:rsid w:val="00E83007"/>
    <w:rsid w:val="00F21D69"/>
    <w:rsid w:val="00F5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90FB63-BD25-430D-9296-730BF7B0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AB"/>
    <w:rPr>
      <w:sz w:val="24"/>
    </w:rPr>
  </w:style>
  <w:style w:type="paragraph" w:styleId="Heading1">
    <w:name w:val="heading 1"/>
    <w:basedOn w:val="Normal"/>
    <w:next w:val="Normal"/>
    <w:qFormat/>
    <w:rsid w:val="00654BAB"/>
    <w:pPr>
      <w:keepNext/>
      <w:outlineLvl w:val="0"/>
    </w:pPr>
    <w:rPr>
      <w:b/>
      <w:sz w:val="28"/>
    </w:rPr>
  </w:style>
  <w:style w:type="paragraph" w:styleId="Heading2">
    <w:name w:val="heading 2"/>
    <w:basedOn w:val="Normal"/>
    <w:next w:val="Normal"/>
    <w:qFormat/>
    <w:rsid w:val="00654BAB"/>
    <w:pPr>
      <w:keepNext/>
      <w:outlineLvl w:val="1"/>
    </w:pPr>
    <w:rPr>
      <w:b/>
      <w:sz w:val="32"/>
    </w:rPr>
  </w:style>
  <w:style w:type="paragraph" w:styleId="Heading3">
    <w:name w:val="heading 3"/>
    <w:basedOn w:val="Normal"/>
    <w:next w:val="Normal"/>
    <w:qFormat/>
    <w:rsid w:val="00654BAB"/>
    <w:pPr>
      <w:keepNext/>
      <w:outlineLvl w:val="2"/>
    </w:pPr>
    <w:rPr>
      <w:sz w:val="36"/>
    </w:rPr>
  </w:style>
  <w:style w:type="paragraph" w:styleId="Heading4">
    <w:name w:val="heading 4"/>
    <w:basedOn w:val="Normal"/>
    <w:next w:val="Normal"/>
    <w:qFormat/>
    <w:rsid w:val="00654BAB"/>
    <w:pPr>
      <w:keepNext/>
      <w:outlineLvl w:val="3"/>
    </w:pPr>
    <w:rPr>
      <w:sz w:val="28"/>
    </w:rPr>
  </w:style>
  <w:style w:type="paragraph" w:styleId="Heading5">
    <w:name w:val="heading 5"/>
    <w:basedOn w:val="Normal"/>
    <w:next w:val="Normal"/>
    <w:qFormat/>
    <w:rsid w:val="00654BAB"/>
    <w:pPr>
      <w:keepNext/>
      <w:tabs>
        <w:tab w:val="left" w:pos="2880"/>
        <w:tab w:val="left" w:pos="7200"/>
      </w:tabs>
      <w:jc w:val="center"/>
      <w:outlineLvl w:val="4"/>
    </w:pPr>
    <w:rPr>
      <w:b/>
      <w:u w:val="single"/>
    </w:rPr>
  </w:style>
  <w:style w:type="paragraph" w:styleId="Heading6">
    <w:name w:val="heading 6"/>
    <w:basedOn w:val="Normal"/>
    <w:next w:val="Normal"/>
    <w:qFormat/>
    <w:rsid w:val="00654BAB"/>
    <w:pPr>
      <w:keepNext/>
      <w:autoSpaceDE w:val="0"/>
      <w:autoSpaceDN w:val="0"/>
      <w:adjustRightInd w:val="0"/>
      <w:jc w:val="center"/>
      <w:outlineLvl w:val="5"/>
    </w:pPr>
    <w:rPr>
      <w:rFonts w:ascii="FuturaMdBT-Bold" w:hAnsi="FuturaMdBT-Bold"/>
      <w:b/>
      <w:bCs/>
      <w:color w:val="000000"/>
      <w:sz w:val="20"/>
    </w:rPr>
  </w:style>
  <w:style w:type="paragraph" w:styleId="Heading7">
    <w:name w:val="heading 7"/>
    <w:basedOn w:val="Normal"/>
    <w:next w:val="Normal"/>
    <w:qFormat/>
    <w:rsid w:val="00654BAB"/>
    <w:pPr>
      <w:keepNext/>
      <w:autoSpaceDE w:val="0"/>
      <w:autoSpaceDN w:val="0"/>
      <w:adjustRightInd w:val="0"/>
      <w:outlineLvl w:val="6"/>
    </w:pPr>
    <w:rPr>
      <w:rFonts w:ascii="FuturaMdBT-Bold" w:hAnsi="FuturaMdBT-Bold"/>
      <w:b/>
      <w:b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BAB"/>
    <w:pPr>
      <w:jc w:val="center"/>
    </w:pPr>
    <w:rPr>
      <w:b/>
      <w:sz w:val="28"/>
    </w:rPr>
  </w:style>
  <w:style w:type="paragraph" w:styleId="BodyTextIndent">
    <w:name w:val="Body Text Indent"/>
    <w:basedOn w:val="Normal"/>
    <w:semiHidden/>
    <w:rsid w:val="00654BAB"/>
    <w:pPr>
      <w:tabs>
        <w:tab w:val="left" w:pos="7200"/>
      </w:tabs>
      <w:ind w:left="270" w:hanging="270"/>
    </w:pPr>
  </w:style>
  <w:style w:type="paragraph" w:styleId="BodyTextIndent2">
    <w:name w:val="Body Text Indent 2"/>
    <w:basedOn w:val="Normal"/>
    <w:semiHidden/>
    <w:rsid w:val="00654BAB"/>
    <w:pPr>
      <w:tabs>
        <w:tab w:val="left" w:pos="360"/>
        <w:tab w:val="left" w:pos="2880"/>
        <w:tab w:val="left" w:pos="7200"/>
      </w:tabs>
      <w:ind w:left="360" w:hanging="360"/>
    </w:pPr>
  </w:style>
  <w:style w:type="paragraph" w:styleId="Header">
    <w:name w:val="header"/>
    <w:basedOn w:val="Normal"/>
    <w:semiHidden/>
    <w:rsid w:val="00654BAB"/>
    <w:pPr>
      <w:tabs>
        <w:tab w:val="center" w:pos="4320"/>
        <w:tab w:val="right" w:pos="8640"/>
      </w:tabs>
    </w:pPr>
    <w:rPr>
      <w:szCs w:val="24"/>
    </w:rPr>
  </w:style>
  <w:style w:type="paragraph" w:customStyle="1" w:styleId="Number">
    <w:name w:val="Number"/>
    <w:basedOn w:val="Normal"/>
    <w:rsid w:val="00654BAB"/>
    <w:pPr>
      <w:tabs>
        <w:tab w:val="decimal" w:pos="360"/>
      </w:tabs>
      <w:ind w:left="630" w:hanging="630"/>
    </w:pPr>
    <w:rPr>
      <w:szCs w:val="24"/>
    </w:rPr>
  </w:style>
  <w:style w:type="paragraph" w:customStyle="1" w:styleId="Blip">
    <w:name w:val="Blip"/>
    <w:basedOn w:val="Subtitle"/>
    <w:rsid w:val="00654BAB"/>
    <w:pPr>
      <w:numPr>
        <w:numId w:val="3"/>
      </w:numPr>
      <w:tabs>
        <w:tab w:val="clear" w:pos="360"/>
      </w:tabs>
      <w:spacing w:after="0"/>
      <w:ind w:left="1350" w:hanging="270"/>
      <w:jc w:val="left"/>
      <w:outlineLvl w:val="9"/>
    </w:pPr>
    <w:rPr>
      <w:rFonts w:ascii="Times New Roman" w:hAnsi="Times New Roman" w:cs="Times New Roman"/>
    </w:rPr>
  </w:style>
  <w:style w:type="paragraph" w:customStyle="1" w:styleId="Example">
    <w:name w:val="Example"/>
    <w:basedOn w:val="Subtitle"/>
    <w:rsid w:val="00654BAB"/>
    <w:pPr>
      <w:spacing w:after="0"/>
      <w:ind w:left="2250" w:hanging="1170"/>
      <w:jc w:val="left"/>
      <w:outlineLvl w:val="9"/>
    </w:pPr>
    <w:rPr>
      <w:rFonts w:ascii="Times New Roman" w:hAnsi="Times New Roman" w:cs="Times New Roman"/>
    </w:rPr>
  </w:style>
  <w:style w:type="paragraph" w:customStyle="1" w:styleId="Ex-Blip">
    <w:name w:val="Ex-Blip"/>
    <w:basedOn w:val="Subtitle"/>
    <w:rsid w:val="00654BAB"/>
    <w:pPr>
      <w:spacing w:after="0"/>
      <w:ind w:left="2790" w:hanging="1170"/>
      <w:jc w:val="left"/>
      <w:outlineLvl w:val="9"/>
    </w:pPr>
    <w:rPr>
      <w:rFonts w:ascii="Times New Roman" w:hAnsi="Times New Roman" w:cs="Times New Roman"/>
    </w:rPr>
  </w:style>
  <w:style w:type="paragraph" w:styleId="Subtitle">
    <w:name w:val="Subtitle"/>
    <w:basedOn w:val="Normal"/>
    <w:qFormat/>
    <w:rsid w:val="00654BAB"/>
    <w:pPr>
      <w:spacing w:after="60"/>
      <w:jc w:val="center"/>
      <w:outlineLvl w:val="1"/>
    </w:pPr>
    <w:rPr>
      <w:rFonts w:ascii="Arial" w:hAnsi="Arial" w:cs="Arial"/>
      <w:szCs w:val="24"/>
    </w:rPr>
  </w:style>
  <w:style w:type="paragraph" w:styleId="BodyText">
    <w:name w:val="Body Text"/>
    <w:basedOn w:val="Normal"/>
    <w:semiHidden/>
    <w:rsid w:val="00654BAB"/>
    <w:pPr>
      <w:autoSpaceDE w:val="0"/>
      <w:autoSpaceDN w:val="0"/>
      <w:adjustRightInd w:val="0"/>
      <w:jc w:val="center"/>
    </w:pPr>
    <w:rPr>
      <w:rFonts w:ascii="FuturaMdBT-Bold" w:hAnsi="FuturaMdBT-Bold"/>
      <w:b/>
      <w:bCs/>
      <w:color w:val="000000"/>
      <w:sz w:val="20"/>
    </w:rPr>
  </w:style>
  <w:style w:type="paragraph" w:styleId="Footer">
    <w:name w:val="footer"/>
    <w:basedOn w:val="Normal"/>
    <w:semiHidden/>
    <w:rsid w:val="00654BAB"/>
    <w:pPr>
      <w:tabs>
        <w:tab w:val="center" w:pos="4320"/>
        <w:tab w:val="right" w:pos="8640"/>
      </w:tabs>
    </w:pPr>
  </w:style>
  <w:style w:type="character" w:styleId="PageNumber">
    <w:name w:val="page number"/>
    <w:basedOn w:val="DefaultParagraphFont"/>
    <w:semiHidden/>
    <w:rsid w:val="00654BAB"/>
  </w:style>
  <w:style w:type="character" w:styleId="Hyperlink">
    <w:name w:val="Hyperlink"/>
    <w:basedOn w:val="DefaultParagraphFont"/>
    <w:uiPriority w:val="99"/>
    <w:unhideWhenUsed/>
    <w:rsid w:val="00D54428"/>
    <w:rPr>
      <w:color w:val="0000FF"/>
      <w:u w:val="single"/>
    </w:rPr>
  </w:style>
  <w:style w:type="paragraph" w:customStyle="1" w:styleId="Default">
    <w:name w:val="Default"/>
    <w:rsid w:val="00093A71"/>
    <w:pPr>
      <w:autoSpaceDE w:val="0"/>
      <w:autoSpaceDN w:val="0"/>
      <w:adjustRightInd w:val="0"/>
    </w:pPr>
    <w:rPr>
      <w:color w:val="000000"/>
      <w:sz w:val="24"/>
      <w:szCs w:val="24"/>
    </w:rPr>
  </w:style>
  <w:style w:type="paragraph" w:styleId="ListParagraph">
    <w:name w:val="List Paragraph"/>
    <w:basedOn w:val="Normal"/>
    <w:uiPriority w:val="34"/>
    <w:qFormat/>
    <w:rsid w:val="003B14C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70C04"/>
    <w:pPr>
      <w:spacing w:before="100" w:beforeAutospacing="1" w:after="100" w:afterAutospacing="1"/>
    </w:pPr>
    <w:rPr>
      <w:szCs w:val="24"/>
    </w:rPr>
  </w:style>
  <w:style w:type="paragraph" w:styleId="NoSpacing">
    <w:name w:val="No Spacing"/>
    <w:uiPriority w:val="1"/>
    <w:qFormat/>
    <w:rsid w:val="00B43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5491">
      <w:bodyDiv w:val="1"/>
      <w:marLeft w:val="0"/>
      <w:marRight w:val="0"/>
      <w:marTop w:val="0"/>
      <w:marBottom w:val="0"/>
      <w:divBdr>
        <w:top w:val="none" w:sz="0" w:space="0" w:color="auto"/>
        <w:left w:val="none" w:sz="0" w:space="0" w:color="auto"/>
        <w:bottom w:val="none" w:sz="0" w:space="0" w:color="auto"/>
        <w:right w:val="none" w:sz="0" w:space="0" w:color="auto"/>
      </w:divBdr>
    </w:div>
    <w:div w:id="11245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9794-23A1-4EB6-8662-879A12D7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AGRICULTURAL WOOD TECHNOLOGY</vt:lpstr>
    </vt:vector>
  </TitlesOfParts>
  <Company>Auburn University</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WOOD TECHNOLOGY</dc:title>
  <dc:creator>Agri-Science</dc:creator>
  <cp:lastModifiedBy>Moore, Jeremy</cp:lastModifiedBy>
  <cp:revision>2</cp:revision>
  <cp:lastPrinted>1998-10-22T15:50:00Z</cp:lastPrinted>
  <dcterms:created xsi:type="dcterms:W3CDTF">2017-08-11T16:28:00Z</dcterms:created>
  <dcterms:modified xsi:type="dcterms:W3CDTF">2017-08-11T16:28:00Z</dcterms:modified>
</cp:coreProperties>
</file>